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E9054" w14:textId="77777777" w:rsidR="00BB4F46" w:rsidRDefault="00BB4F46" w:rsidP="0074184C">
      <w:pPr>
        <w:spacing w:line="240" w:lineRule="auto"/>
        <w:rPr>
          <w:rFonts w:ascii="Times New Roman" w:hAnsi="Times New Roman" w:cs="Times New Roman"/>
          <w:bCs/>
        </w:rPr>
      </w:pPr>
      <w:bookmarkStart w:id="0" w:name="_Toc179941945"/>
      <w:bookmarkStart w:id="1" w:name="_Toc179943042"/>
      <w:bookmarkStart w:id="2" w:name="_Toc179943067"/>
      <w:bookmarkStart w:id="3" w:name="_Toc179943076"/>
      <w:bookmarkStart w:id="4" w:name="_Toc179943123"/>
      <w:bookmarkStart w:id="5" w:name="_Toc179943132"/>
      <w:bookmarkStart w:id="6" w:name="_Toc179943155"/>
      <w:bookmarkStart w:id="7" w:name="_Toc179943171"/>
      <w:bookmarkStart w:id="8" w:name="_Toc179943193"/>
      <w:bookmarkStart w:id="9" w:name="_Toc179943200"/>
      <w:bookmarkStart w:id="10" w:name="_Toc179945915"/>
      <w:bookmarkStart w:id="11" w:name="_Toc179946030"/>
      <w:bookmarkStart w:id="12" w:name="_Toc179946094"/>
      <w:bookmarkStart w:id="13" w:name="_Toc179947330"/>
      <w:bookmarkStart w:id="14" w:name="_Toc179947380"/>
      <w:bookmarkStart w:id="15" w:name="_Toc179947386"/>
      <w:bookmarkStart w:id="16" w:name="_Toc179947459"/>
      <w:bookmarkStart w:id="17" w:name="_Toc179947490"/>
      <w:bookmarkStart w:id="18" w:name="_Toc341542562"/>
    </w:p>
    <w:p w14:paraId="22219E15" w14:textId="6FD0D40B" w:rsidR="00127375" w:rsidRPr="00543EAE" w:rsidRDefault="00BB4F46" w:rsidP="00127375">
      <w:pPr>
        <w:spacing w:line="240" w:lineRule="auto"/>
        <w:jc w:val="center"/>
        <w:rPr>
          <w:rFonts w:cstheme="minorHAnsi"/>
          <w:b/>
        </w:rPr>
      </w:pPr>
      <w:r w:rsidRPr="00BB4F46">
        <w:rPr>
          <w:rFonts w:ascii="Times New Roman" w:hAnsi="Times New Roman" w:cs="Times New Roman"/>
          <w:bCs/>
          <w:sz w:val="28"/>
          <w:szCs w:val="28"/>
        </w:rPr>
        <w:t>TECHNINĖ SPECIFIKACIJA</w:t>
      </w:r>
      <w:r w:rsidR="00127375" w:rsidRPr="00543EAE">
        <w:rPr>
          <w:rFonts w:cstheme="minorHAnsi"/>
          <w:b/>
        </w:rPr>
        <w:t xml:space="preserve">                                     </w:t>
      </w:r>
    </w:p>
    <w:p w14:paraId="3EEF8AD9" w14:textId="77777777" w:rsidR="002266F8" w:rsidRPr="002266F8" w:rsidRDefault="002266F8" w:rsidP="002266F8">
      <w:pPr>
        <w:pStyle w:val="Betarp"/>
        <w:rPr>
          <w:i/>
          <w:lang w:eastAsia="lt-LT"/>
        </w:rPr>
      </w:pPr>
    </w:p>
    <w:tbl>
      <w:tblPr>
        <w:tblW w:w="4769" w:type="pct"/>
        <w:tblLook w:val="0000" w:firstRow="0" w:lastRow="0" w:firstColumn="0" w:lastColumn="0" w:noHBand="0" w:noVBand="0"/>
      </w:tblPr>
      <w:tblGrid>
        <w:gridCol w:w="572"/>
        <w:gridCol w:w="13315"/>
      </w:tblGrid>
      <w:tr w:rsidR="00F3107A" w:rsidRPr="008079C8" w14:paraId="128F7470" w14:textId="77777777" w:rsidTr="00F3107A">
        <w:tc>
          <w:tcPr>
            <w:tcW w:w="206" w:type="pct"/>
            <w:tcBorders>
              <w:top w:val="single" w:sz="4" w:space="0" w:color="000000"/>
              <w:left w:val="single" w:sz="4" w:space="0" w:color="000000"/>
              <w:bottom w:val="single" w:sz="4" w:space="0" w:color="000000"/>
              <w:right w:val="single" w:sz="4" w:space="0" w:color="000000"/>
            </w:tcBorders>
            <w:shd w:val="clear" w:color="auto" w:fill="auto"/>
          </w:tcPr>
          <w:p w14:paraId="06AE6EEB" w14:textId="77777777" w:rsidR="00F3107A" w:rsidRPr="008079C8" w:rsidRDefault="00F3107A" w:rsidP="00831A64">
            <w:pPr>
              <w:pStyle w:val="Betarp"/>
              <w:jc w:val="center"/>
              <w:rPr>
                <w:rFonts w:ascii="Times New Roman" w:hAnsi="Times New Roman" w:cs="Times New Roman"/>
                <w:b/>
                <w:sz w:val="24"/>
                <w:szCs w:val="24"/>
                <w:lang w:eastAsia="zh-CN"/>
              </w:rPr>
            </w:pPr>
            <w:r w:rsidRPr="008079C8">
              <w:rPr>
                <w:rFonts w:ascii="Times New Roman" w:hAnsi="Times New Roman" w:cs="Times New Roman"/>
                <w:b/>
                <w:sz w:val="24"/>
                <w:szCs w:val="24"/>
                <w:lang w:eastAsia="zh-CN"/>
              </w:rPr>
              <w:t>Eil.</w:t>
            </w:r>
          </w:p>
          <w:p w14:paraId="6CE1D6CE" w14:textId="77777777" w:rsidR="00F3107A" w:rsidRPr="008079C8" w:rsidRDefault="00F3107A" w:rsidP="00831A64">
            <w:pPr>
              <w:pStyle w:val="Betarp"/>
              <w:jc w:val="center"/>
              <w:rPr>
                <w:rFonts w:ascii="Times New Roman" w:hAnsi="Times New Roman" w:cs="Times New Roman"/>
                <w:b/>
                <w:sz w:val="24"/>
                <w:szCs w:val="24"/>
                <w:lang w:eastAsia="zh-CN"/>
              </w:rPr>
            </w:pPr>
            <w:r w:rsidRPr="008079C8">
              <w:rPr>
                <w:rFonts w:ascii="Times New Roman" w:hAnsi="Times New Roman" w:cs="Times New Roman"/>
                <w:b/>
                <w:sz w:val="24"/>
                <w:szCs w:val="24"/>
                <w:lang w:eastAsia="zh-CN"/>
              </w:rPr>
              <w:t>Nr.</w:t>
            </w:r>
          </w:p>
        </w:tc>
        <w:tc>
          <w:tcPr>
            <w:tcW w:w="4794" w:type="pct"/>
            <w:tcBorders>
              <w:top w:val="single" w:sz="4" w:space="0" w:color="000000"/>
              <w:left w:val="single" w:sz="4" w:space="0" w:color="000000"/>
              <w:bottom w:val="single" w:sz="4" w:space="0" w:color="000000"/>
              <w:right w:val="single" w:sz="4" w:space="0" w:color="000000"/>
            </w:tcBorders>
            <w:shd w:val="clear" w:color="auto" w:fill="auto"/>
          </w:tcPr>
          <w:p w14:paraId="2EFA87D6" w14:textId="77777777" w:rsidR="00F3107A" w:rsidRPr="008079C8" w:rsidRDefault="00F3107A" w:rsidP="00831A64">
            <w:pPr>
              <w:pStyle w:val="Betarp"/>
              <w:jc w:val="center"/>
              <w:rPr>
                <w:rFonts w:ascii="Times New Roman" w:hAnsi="Times New Roman" w:cs="Times New Roman"/>
                <w:b/>
                <w:sz w:val="24"/>
                <w:szCs w:val="24"/>
                <w:lang w:eastAsia="zh-CN"/>
              </w:rPr>
            </w:pPr>
            <w:r w:rsidRPr="008079C8">
              <w:rPr>
                <w:rFonts w:ascii="Times New Roman" w:hAnsi="Times New Roman" w:cs="Times New Roman"/>
                <w:b/>
                <w:sz w:val="24"/>
                <w:szCs w:val="24"/>
                <w:lang w:eastAsia="zh-CN"/>
              </w:rPr>
              <w:t xml:space="preserve">Prekės pavadinimas, perkamas kiekis, aprašymas ir </w:t>
            </w:r>
            <w:r w:rsidRPr="008079C8">
              <w:rPr>
                <w:rFonts w:ascii="Times New Roman" w:hAnsi="Times New Roman" w:cs="Times New Roman"/>
                <w:b/>
                <w:sz w:val="24"/>
                <w:szCs w:val="24"/>
                <w:lang w:eastAsia="lt-LT"/>
              </w:rPr>
              <w:t>reikalaujamos</w:t>
            </w:r>
          </w:p>
          <w:p w14:paraId="5C39DEE7" w14:textId="77777777" w:rsidR="00F3107A" w:rsidRPr="008079C8" w:rsidRDefault="00F3107A" w:rsidP="00831A64">
            <w:pPr>
              <w:pStyle w:val="Betarp"/>
              <w:jc w:val="center"/>
              <w:rPr>
                <w:rFonts w:ascii="Times New Roman" w:hAnsi="Times New Roman" w:cs="Times New Roman"/>
                <w:b/>
                <w:sz w:val="24"/>
                <w:szCs w:val="24"/>
                <w:lang w:eastAsia="zh-CN"/>
              </w:rPr>
            </w:pPr>
            <w:r w:rsidRPr="008079C8">
              <w:rPr>
                <w:rFonts w:ascii="Times New Roman" w:hAnsi="Times New Roman" w:cs="Times New Roman"/>
                <w:b/>
                <w:sz w:val="24"/>
                <w:szCs w:val="24"/>
                <w:lang w:eastAsia="lt-LT"/>
              </w:rPr>
              <w:t>techninės charakteristikos</w:t>
            </w:r>
          </w:p>
        </w:tc>
      </w:tr>
      <w:tr w:rsidR="00F3107A" w:rsidRPr="008079C8" w14:paraId="2048181B" w14:textId="77777777" w:rsidTr="00F3107A">
        <w:tc>
          <w:tcPr>
            <w:tcW w:w="206" w:type="pct"/>
            <w:vMerge w:val="restart"/>
            <w:tcBorders>
              <w:top w:val="single" w:sz="4" w:space="0" w:color="000000"/>
              <w:left w:val="single" w:sz="4" w:space="0" w:color="000000"/>
              <w:right w:val="single" w:sz="4" w:space="0" w:color="000000"/>
            </w:tcBorders>
            <w:shd w:val="clear" w:color="auto" w:fill="auto"/>
          </w:tcPr>
          <w:p w14:paraId="060C2C75" w14:textId="12C485FC" w:rsidR="00F3107A" w:rsidRPr="008079C8" w:rsidRDefault="00F3107A" w:rsidP="002F430C">
            <w:pPr>
              <w:pStyle w:val="Betarp"/>
              <w:jc w:val="center"/>
              <w:rPr>
                <w:rFonts w:ascii="Times New Roman" w:hAnsi="Times New Roman" w:cs="Times New Roman"/>
                <w:b/>
                <w:i/>
                <w:sz w:val="24"/>
                <w:szCs w:val="24"/>
                <w:lang w:eastAsia="zh-CN"/>
              </w:rPr>
            </w:pPr>
            <w:r w:rsidRPr="008079C8">
              <w:rPr>
                <w:rFonts w:ascii="Times New Roman" w:eastAsia="Calibri" w:hAnsi="Times New Roman" w:cs="Times New Roman"/>
                <w:b/>
                <w:sz w:val="24"/>
                <w:szCs w:val="24"/>
                <w:lang w:eastAsia="zh-CN"/>
              </w:rPr>
              <w:t>1</w:t>
            </w:r>
            <w:r w:rsidR="006B73F7">
              <w:rPr>
                <w:rFonts w:ascii="Times New Roman" w:eastAsia="Calibri" w:hAnsi="Times New Roman" w:cs="Times New Roman"/>
                <w:b/>
                <w:sz w:val="24"/>
                <w:szCs w:val="24"/>
                <w:lang w:eastAsia="zh-CN"/>
              </w:rPr>
              <w:t>.</w:t>
            </w:r>
          </w:p>
        </w:tc>
        <w:tc>
          <w:tcPr>
            <w:tcW w:w="4794" w:type="pct"/>
            <w:tcBorders>
              <w:top w:val="single" w:sz="4" w:space="0" w:color="000000"/>
              <w:left w:val="single" w:sz="4" w:space="0" w:color="000000"/>
              <w:bottom w:val="single" w:sz="4" w:space="0" w:color="000000"/>
              <w:right w:val="single" w:sz="4" w:space="0" w:color="000000"/>
            </w:tcBorders>
            <w:shd w:val="clear" w:color="auto" w:fill="auto"/>
          </w:tcPr>
          <w:p w14:paraId="1BECC238" w14:textId="77777777" w:rsidR="00F3107A" w:rsidRPr="008079C8" w:rsidRDefault="00F3107A" w:rsidP="002F430C">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Kasos darbo vietos programinės įrangos licencija</w:t>
            </w:r>
          </w:p>
          <w:p w14:paraId="1C123523" w14:textId="5AE56E37" w:rsidR="00F3107A" w:rsidRPr="008079C8" w:rsidRDefault="00F3107A" w:rsidP="00E26800">
            <w:pPr>
              <w:pStyle w:val="Betarp"/>
              <w:rPr>
                <w:rFonts w:ascii="Times New Roman" w:hAnsi="Times New Roman" w:cs="Times New Roman"/>
                <w:b/>
                <w:i/>
                <w:sz w:val="24"/>
                <w:szCs w:val="24"/>
                <w:lang w:eastAsia="zh-CN"/>
              </w:rPr>
            </w:pPr>
            <w:r w:rsidRPr="008079C8">
              <w:rPr>
                <w:rFonts w:ascii="Times New Roman" w:eastAsia="Calibri" w:hAnsi="Times New Roman" w:cs="Times New Roman"/>
                <w:b/>
                <w:bCs/>
                <w:sz w:val="24"/>
                <w:szCs w:val="24"/>
              </w:rPr>
              <w:t>Kiekis – 1 vnt.</w:t>
            </w:r>
          </w:p>
        </w:tc>
      </w:tr>
      <w:tr w:rsidR="00F3107A" w:rsidRPr="008079C8" w14:paraId="41A7BB45" w14:textId="77777777" w:rsidTr="00F3107A">
        <w:tc>
          <w:tcPr>
            <w:tcW w:w="206" w:type="pct"/>
            <w:vMerge/>
            <w:tcBorders>
              <w:left w:val="single" w:sz="4" w:space="0" w:color="000000"/>
              <w:bottom w:val="single" w:sz="4" w:space="0" w:color="000000"/>
              <w:right w:val="single" w:sz="4" w:space="0" w:color="000000"/>
            </w:tcBorders>
            <w:shd w:val="clear" w:color="auto" w:fill="auto"/>
          </w:tcPr>
          <w:p w14:paraId="52864E97" w14:textId="77777777" w:rsidR="00F3107A" w:rsidRPr="008079C8" w:rsidRDefault="00F3107A" w:rsidP="002F430C">
            <w:pPr>
              <w:pStyle w:val="Betarp"/>
              <w:jc w:val="center"/>
              <w:rPr>
                <w:rFonts w:ascii="Times New Roman" w:hAnsi="Times New Roman" w:cs="Times New Roman"/>
                <w:b/>
                <w:i/>
                <w:sz w:val="24"/>
                <w:szCs w:val="24"/>
                <w:lang w:eastAsia="zh-CN"/>
              </w:rPr>
            </w:pPr>
          </w:p>
        </w:tc>
        <w:tc>
          <w:tcPr>
            <w:tcW w:w="4794" w:type="pct"/>
            <w:tcBorders>
              <w:top w:val="single" w:sz="4" w:space="0" w:color="000000"/>
              <w:left w:val="single" w:sz="4" w:space="0" w:color="000000"/>
              <w:bottom w:val="single" w:sz="4" w:space="0" w:color="000000"/>
              <w:right w:val="single" w:sz="4" w:space="0" w:color="000000"/>
            </w:tcBorders>
            <w:shd w:val="clear" w:color="auto" w:fill="auto"/>
          </w:tcPr>
          <w:p w14:paraId="105BE16F"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Klientų valdymo sistemos programinė įranga – tai visą sistemą apimanti vieno gamintojo sistema, kuri apima visus sporto komplekso procesus – įėjimo kontrolę, pardavimus kasose, elektroninių spintelių užraktų valdymą, bei internetu, administravimą, ataskaitas, žaliavų valdymą, mokėjimų surinkimą ir kitą;</w:t>
            </w:r>
          </w:p>
          <w:p w14:paraId="2FE407C9"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Programinė įranga turi užtikrinti galimybę pasirašyti dokumentus elektroniniu būdų (dokumentų pasirašymas planšetėje); </w:t>
            </w:r>
          </w:p>
          <w:p w14:paraId="5A0B8727"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 įranga turi leisti kurti bet kokio ilgio ar tipo abonementus (1 val., 2 val., 1 mėnesio ar 1 metų);</w:t>
            </w:r>
            <w:r w:rsidRPr="008079C8">
              <w:rPr>
                <w:rFonts w:ascii="Times New Roman" w:hAnsi="Times New Roman" w:cs="Times New Roman"/>
                <w:i/>
                <w:color w:val="000000"/>
                <w:sz w:val="24"/>
                <w:szCs w:val="24"/>
                <w:lang w:val="lt-LT"/>
              </w:rPr>
              <w:t xml:space="preserve"> </w:t>
            </w:r>
          </w:p>
          <w:p w14:paraId="074CDAE8"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Abonementai gali būti apriboti apsilankymų kartais ar buvimo laiku;</w:t>
            </w:r>
            <w:r w:rsidRPr="008079C8">
              <w:rPr>
                <w:rFonts w:ascii="Times New Roman" w:hAnsi="Times New Roman" w:cs="Times New Roman"/>
                <w:i/>
                <w:color w:val="000000"/>
                <w:sz w:val="24"/>
                <w:szCs w:val="24"/>
                <w:lang w:val="lt-LT"/>
              </w:rPr>
              <w:t xml:space="preserve"> </w:t>
            </w:r>
          </w:p>
          <w:p w14:paraId="2A76B3CD"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 įranga turi leisti kurti individualiai kiekvienam klientui sąskaitą, registruoti jų duomenis su vardais ir kontaktiniais telefonais, suteikti galimybę identifikuoti klientus pagal internetinės kameros darytą nuotrauką;</w:t>
            </w:r>
          </w:p>
          <w:p w14:paraId="26DC77D2"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būti galimybė priskirti kiekvienam klientui RFID apyrankę, kurti nuolaidas ir valdyti dovanų kuponus, pakvietimus, mėnesio sąskaitas;</w:t>
            </w:r>
          </w:p>
          <w:p w14:paraId="72ED7D8A"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 įranga   turi suteikti klientui galimybę stabdyti savo narystę dėl atostogų ar ligų;</w:t>
            </w:r>
            <w:r w:rsidRPr="008079C8">
              <w:rPr>
                <w:rFonts w:ascii="Times New Roman" w:hAnsi="Times New Roman" w:cs="Times New Roman"/>
                <w:i/>
                <w:color w:val="000000"/>
                <w:sz w:val="24"/>
                <w:szCs w:val="24"/>
                <w:lang w:val="lt-LT"/>
              </w:rPr>
              <w:t xml:space="preserve"> </w:t>
            </w:r>
          </w:p>
          <w:p w14:paraId="1BF61790"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Programinėje įrangoje klientas turi galėti atsiskaityti grynaisiais, mokėjimo kortele, dovanų kortelėmis;</w:t>
            </w:r>
            <w:r w:rsidRPr="008079C8">
              <w:rPr>
                <w:rFonts w:ascii="Times New Roman" w:hAnsi="Times New Roman" w:cs="Times New Roman"/>
                <w:i/>
                <w:color w:val="000000"/>
                <w:sz w:val="24"/>
                <w:szCs w:val="24"/>
                <w:lang w:val="lt-LT"/>
              </w:rPr>
              <w:t xml:space="preserve"> </w:t>
            </w:r>
          </w:p>
          <w:p w14:paraId="4AF2AFAD"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Programinėje įrangoje klientas turi turėti galimybę įsinešti avansą į savo asmeninę sąskaitą ir jais disponuoti;</w:t>
            </w:r>
            <w:r w:rsidRPr="008079C8">
              <w:rPr>
                <w:rFonts w:ascii="Times New Roman" w:hAnsi="Times New Roman" w:cs="Times New Roman"/>
                <w:i/>
                <w:color w:val="000000"/>
                <w:sz w:val="24"/>
                <w:szCs w:val="24"/>
                <w:lang w:val="lt-LT"/>
              </w:rPr>
              <w:t xml:space="preserve"> </w:t>
            </w:r>
          </w:p>
          <w:p w14:paraId="5B4A5ACF"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Programinėje įrangoje klientas turi turėti galimybę pirkti į kreditą, padengti kreditą;</w:t>
            </w:r>
            <w:r w:rsidRPr="008079C8">
              <w:rPr>
                <w:rFonts w:ascii="Times New Roman" w:hAnsi="Times New Roman" w:cs="Times New Roman"/>
                <w:i/>
                <w:color w:val="000000"/>
                <w:sz w:val="24"/>
                <w:szCs w:val="24"/>
                <w:lang w:val="lt-LT"/>
              </w:rPr>
              <w:t xml:space="preserve"> </w:t>
            </w:r>
          </w:p>
          <w:p w14:paraId="4E8AA4AB"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Programinėje įrangoje turi būti galima išrašyti sąskaitas faktūras kliento pageidavimo metu;</w:t>
            </w:r>
            <w:r w:rsidRPr="008079C8">
              <w:rPr>
                <w:rFonts w:ascii="Times New Roman" w:hAnsi="Times New Roman" w:cs="Times New Roman"/>
                <w:i/>
                <w:color w:val="000000"/>
                <w:sz w:val="24"/>
                <w:szCs w:val="24"/>
                <w:lang w:val="lt-LT"/>
              </w:rPr>
              <w:t xml:space="preserve"> </w:t>
            </w:r>
          </w:p>
          <w:p w14:paraId="0581EBAC" w14:textId="37DC1C6C" w:rsidR="00F3107A" w:rsidRPr="008079C8" w:rsidRDefault="00F3107A" w:rsidP="00EA587A">
            <w:pPr>
              <w:pStyle w:val="Betarp"/>
              <w:rPr>
                <w:rFonts w:ascii="Times New Roman" w:hAnsi="Times New Roman" w:cs="Times New Roman"/>
                <w:b/>
                <w:i/>
                <w:sz w:val="24"/>
                <w:szCs w:val="24"/>
                <w:lang w:eastAsia="zh-CN"/>
              </w:rPr>
            </w:pPr>
            <w:r w:rsidRPr="008079C8">
              <w:rPr>
                <w:rFonts w:ascii="Times New Roman" w:hAnsi="Times New Roman" w:cs="Times New Roman"/>
                <w:sz w:val="24"/>
                <w:szCs w:val="24"/>
              </w:rPr>
              <w:t>Programinė įranga turi galėti valdyti pinigų stalčių, spausdinti X ir Z ataskaitas, parodyti dienos apyvartą, įdėjimą ir pinigų išėmimą.</w:t>
            </w:r>
            <w:r w:rsidRPr="008079C8">
              <w:rPr>
                <w:rFonts w:ascii="Times New Roman" w:hAnsi="Times New Roman" w:cs="Times New Roman"/>
                <w:i/>
                <w:color w:val="000000"/>
                <w:sz w:val="24"/>
                <w:szCs w:val="24"/>
              </w:rPr>
              <w:t xml:space="preserve"> </w:t>
            </w:r>
          </w:p>
        </w:tc>
      </w:tr>
      <w:tr w:rsidR="00F3107A" w:rsidRPr="008079C8" w14:paraId="3665991A" w14:textId="77777777" w:rsidTr="00F3107A">
        <w:tc>
          <w:tcPr>
            <w:tcW w:w="206" w:type="pct"/>
            <w:vMerge w:val="restart"/>
            <w:tcBorders>
              <w:top w:val="single" w:sz="4" w:space="0" w:color="000000"/>
              <w:left w:val="single" w:sz="4" w:space="0" w:color="000000"/>
              <w:right w:val="single" w:sz="4" w:space="0" w:color="000000"/>
            </w:tcBorders>
            <w:shd w:val="clear" w:color="auto" w:fill="auto"/>
          </w:tcPr>
          <w:p w14:paraId="0FA0C465" w14:textId="3AFC32A0" w:rsidR="00F3107A" w:rsidRPr="008079C8" w:rsidRDefault="00F3107A" w:rsidP="002F430C">
            <w:pPr>
              <w:pStyle w:val="Betarp"/>
              <w:jc w:val="center"/>
              <w:rPr>
                <w:rFonts w:ascii="Times New Roman" w:hAnsi="Times New Roman" w:cs="Times New Roman"/>
                <w:b/>
                <w:i/>
                <w:sz w:val="24"/>
                <w:szCs w:val="24"/>
                <w:lang w:eastAsia="zh-CN"/>
              </w:rPr>
            </w:pPr>
            <w:r w:rsidRPr="008079C8">
              <w:rPr>
                <w:rFonts w:ascii="Times New Roman" w:hAnsi="Times New Roman" w:cs="Times New Roman"/>
                <w:b/>
                <w:i/>
                <w:sz w:val="24"/>
                <w:szCs w:val="24"/>
                <w:lang w:eastAsia="zh-CN"/>
              </w:rPr>
              <w:t>2.</w:t>
            </w:r>
          </w:p>
        </w:tc>
        <w:tc>
          <w:tcPr>
            <w:tcW w:w="4794" w:type="pct"/>
            <w:tcBorders>
              <w:top w:val="single" w:sz="4" w:space="0" w:color="000000"/>
              <w:left w:val="single" w:sz="4" w:space="0" w:color="000000"/>
              <w:bottom w:val="single" w:sz="4" w:space="0" w:color="000000"/>
              <w:right w:val="single" w:sz="4" w:space="0" w:color="000000"/>
            </w:tcBorders>
            <w:shd w:val="clear" w:color="auto" w:fill="auto"/>
          </w:tcPr>
          <w:p w14:paraId="5EAC288A" w14:textId="77777777" w:rsidR="00F3107A" w:rsidRPr="008079C8" w:rsidRDefault="00F3107A" w:rsidP="002F430C">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Administratoriaus darbo vietos programinės įrangos licencija</w:t>
            </w:r>
          </w:p>
          <w:p w14:paraId="259B066C" w14:textId="7EF3C506" w:rsidR="00F3107A" w:rsidRPr="008079C8" w:rsidRDefault="00F3107A" w:rsidP="00E26800">
            <w:pPr>
              <w:pStyle w:val="Betarp"/>
              <w:rPr>
                <w:rFonts w:ascii="Times New Roman" w:hAnsi="Times New Roman" w:cs="Times New Roman"/>
                <w:b/>
                <w:i/>
                <w:sz w:val="24"/>
                <w:szCs w:val="24"/>
                <w:lang w:eastAsia="zh-CN"/>
              </w:rPr>
            </w:pPr>
            <w:r w:rsidRPr="008079C8">
              <w:rPr>
                <w:rFonts w:ascii="Times New Roman" w:eastAsia="Calibri" w:hAnsi="Times New Roman" w:cs="Times New Roman"/>
                <w:b/>
                <w:bCs/>
                <w:sz w:val="24"/>
                <w:szCs w:val="24"/>
              </w:rPr>
              <w:t>Kiekis – 1 vnt.</w:t>
            </w:r>
          </w:p>
        </w:tc>
      </w:tr>
      <w:tr w:rsidR="00F3107A" w:rsidRPr="008079C8" w14:paraId="1D6AF933" w14:textId="77777777" w:rsidTr="00F3107A">
        <w:tc>
          <w:tcPr>
            <w:tcW w:w="206" w:type="pct"/>
            <w:vMerge/>
            <w:tcBorders>
              <w:left w:val="single" w:sz="4" w:space="0" w:color="000000"/>
              <w:bottom w:val="single" w:sz="4" w:space="0" w:color="000000"/>
              <w:right w:val="single" w:sz="4" w:space="0" w:color="000000"/>
            </w:tcBorders>
            <w:shd w:val="clear" w:color="auto" w:fill="auto"/>
          </w:tcPr>
          <w:p w14:paraId="3D602476" w14:textId="77777777" w:rsidR="00F3107A" w:rsidRPr="008079C8" w:rsidRDefault="00F3107A" w:rsidP="002F430C">
            <w:pPr>
              <w:pStyle w:val="Betarp"/>
              <w:jc w:val="center"/>
              <w:rPr>
                <w:rFonts w:ascii="Times New Roman" w:hAnsi="Times New Roman" w:cs="Times New Roman"/>
                <w:b/>
                <w:i/>
                <w:sz w:val="24"/>
                <w:szCs w:val="24"/>
                <w:lang w:eastAsia="zh-CN"/>
              </w:rPr>
            </w:pPr>
          </w:p>
        </w:tc>
        <w:tc>
          <w:tcPr>
            <w:tcW w:w="4794" w:type="pct"/>
            <w:tcBorders>
              <w:top w:val="single" w:sz="4" w:space="0" w:color="000000"/>
              <w:left w:val="single" w:sz="4" w:space="0" w:color="000000"/>
              <w:bottom w:val="single" w:sz="4" w:space="0" w:color="000000"/>
              <w:right w:val="single" w:sz="4" w:space="0" w:color="000000"/>
            </w:tcBorders>
            <w:shd w:val="clear" w:color="auto" w:fill="auto"/>
          </w:tcPr>
          <w:p w14:paraId="65D5986A"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Administratoriaus programinė įranga turi: valdyti apribojimus programos vartotojams; stebėti apsilankymus; kurti grupes ir pardavimo taškus; visiškai kontroliuoti duris ir turniketus;</w:t>
            </w:r>
            <w:r w:rsidRPr="008079C8">
              <w:rPr>
                <w:rFonts w:ascii="Times New Roman" w:hAnsi="Times New Roman" w:cs="Times New Roman"/>
                <w:color w:val="000000"/>
                <w:sz w:val="24"/>
                <w:szCs w:val="24"/>
                <w:lang w:val="lt-LT"/>
              </w:rPr>
              <w:t xml:space="preserve"> </w:t>
            </w:r>
            <w:r w:rsidRPr="008079C8">
              <w:rPr>
                <w:rFonts w:ascii="Times New Roman" w:hAnsi="Times New Roman" w:cs="Times New Roman"/>
                <w:sz w:val="24"/>
                <w:szCs w:val="24"/>
                <w:lang w:val="lt-LT"/>
              </w:rPr>
              <w:t xml:space="preserve"> </w:t>
            </w:r>
            <w:r w:rsidRPr="008079C8">
              <w:rPr>
                <w:rFonts w:ascii="Times New Roman" w:hAnsi="Times New Roman" w:cs="Times New Roman"/>
                <w:color w:val="000000"/>
                <w:sz w:val="24"/>
                <w:szCs w:val="24"/>
                <w:lang w:val="lt-LT"/>
              </w:rPr>
              <w:t>k</w:t>
            </w:r>
            <w:r w:rsidRPr="008079C8">
              <w:rPr>
                <w:rFonts w:ascii="Times New Roman" w:hAnsi="Times New Roman" w:cs="Times New Roman"/>
                <w:sz w:val="24"/>
                <w:szCs w:val="24"/>
                <w:lang w:val="lt-LT"/>
              </w:rPr>
              <w:t>urti nuolaidas produktams;  priskirti ir koreguoti nuolaidų kuponus;  valdyti nuolaidų grafikus.</w:t>
            </w:r>
            <w:r w:rsidRPr="008079C8">
              <w:rPr>
                <w:rFonts w:ascii="Times New Roman" w:hAnsi="Times New Roman" w:cs="Times New Roman"/>
                <w:i/>
                <w:color w:val="000000"/>
                <w:sz w:val="24"/>
                <w:szCs w:val="24"/>
                <w:lang w:val="lt-LT"/>
              </w:rPr>
              <w:t xml:space="preserve"> </w:t>
            </w:r>
          </w:p>
          <w:p w14:paraId="4E4505F4" w14:textId="77777777" w:rsidR="00F3107A" w:rsidRPr="008079C8" w:rsidRDefault="00F3107A" w:rsidP="002F430C">
            <w:pPr>
              <w:pStyle w:val="PreformattedText"/>
              <w:jc w:val="both"/>
              <w:rPr>
                <w:rFonts w:ascii="Times New Roman" w:hAnsi="Times New Roman" w:cs="Times New Roman"/>
                <w:sz w:val="24"/>
                <w:szCs w:val="24"/>
                <w:lang w:val="lt-LT"/>
              </w:rPr>
            </w:pPr>
          </w:p>
          <w:p w14:paraId="49024D9D"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Administratoriaus programinėje įrangoje turi būti: parduodamų produktų sąrašo pridėjimas;  produktų priskyrimas prie skirtingų grupių pagal pasirinkimą, kainų priskyrimas;  pardavimų lango išdėstymo keitimas; žaliavų kontrolė.</w:t>
            </w:r>
            <w:r w:rsidRPr="008079C8">
              <w:rPr>
                <w:rFonts w:ascii="Times New Roman" w:hAnsi="Times New Roman" w:cs="Times New Roman"/>
                <w:i/>
                <w:color w:val="000000"/>
                <w:sz w:val="24"/>
                <w:szCs w:val="24"/>
                <w:lang w:val="lt-LT"/>
              </w:rPr>
              <w:t xml:space="preserve"> </w:t>
            </w:r>
          </w:p>
          <w:p w14:paraId="7868500E" w14:textId="77777777" w:rsidR="00F3107A" w:rsidRPr="008079C8" w:rsidRDefault="00F3107A" w:rsidP="002F430C">
            <w:pPr>
              <w:pStyle w:val="PreformattedText"/>
              <w:jc w:val="both"/>
              <w:rPr>
                <w:rFonts w:ascii="Times New Roman" w:hAnsi="Times New Roman" w:cs="Times New Roman"/>
                <w:sz w:val="24"/>
                <w:szCs w:val="24"/>
                <w:lang w:val="lt-LT"/>
              </w:rPr>
            </w:pPr>
          </w:p>
          <w:p w14:paraId="54D428FD"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lastRenderedPageBreak/>
              <w:t>Turi vykdyti žaliavų apskaitą: dokumentų pridėjimą ir taisymą, nurašymus, uždarymus.</w:t>
            </w:r>
          </w:p>
          <w:p w14:paraId="6A354E25" w14:textId="77777777" w:rsidR="00F3107A" w:rsidRPr="008079C8" w:rsidRDefault="00F3107A" w:rsidP="002F430C">
            <w:pPr>
              <w:pStyle w:val="PreformattedText"/>
              <w:jc w:val="both"/>
              <w:rPr>
                <w:rFonts w:ascii="Times New Roman" w:hAnsi="Times New Roman" w:cs="Times New Roman"/>
                <w:sz w:val="24"/>
                <w:szCs w:val="24"/>
                <w:lang w:val="lt-LT"/>
              </w:rPr>
            </w:pPr>
          </w:p>
          <w:p w14:paraId="1A03D249" w14:textId="77777777" w:rsidR="00F3107A" w:rsidRPr="008079C8" w:rsidRDefault="00F3107A" w:rsidP="002F430C">
            <w:pPr>
              <w:pStyle w:val="PreformattedText"/>
              <w:jc w:val="both"/>
              <w:rPr>
                <w:rFonts w:ascii="Times New Roman" w:hAnsi="Times New Roman" w:cs="Times New Roman"/>
                <w:i/>
                <w:color w:val="000000"/>
                <w:sz w:val="24"/>
                <w:szCs w:val="24"/>
                <w:lang w:val="lt-LT"/>
              </w:rPr>
            </w:pPr>
            <w:r w:rsidRPr="008079C8">
              <w:rPr>
                <w:rFonts w:ascii="Times New Roman" w:hAnsi="Times New Roman" w:cs="Times New Roman"/>
                <w:sz w:val="24"/>
                <w:szCs w:val="24"/>
                <w:lang w:val="lt-LT"/>
              </w:rPr>
              <w:t>Turi mokėti kurti vartotojų apklausas apie paslaugų kokybę.</w:t>
            </w:r>
            <w:r w:rsidRPr="008079C8">
              <w:rPr>
                <w:rFonts w:ascii="Times New Roman" w:hAnsi="Times New Roman" w:cs="Times New Roman"/>
                <w:i/>
                <w:color w:val="000000"/>
                <w:sz w:val="24"/>
                <w:szCs w:val="24"/>
                <w:lang w:val="lt-LT"/>
              </w:rPr>
              <w:t xml:space="preserve"> </w:t>
            </w:r>
          </w:p>
          <w:p w14:paraId="1FA70321" w14:textId="77777777" w:rsidR="00F3107A" w:rsidRPr="008079C8" w:rsidRDefault="00F3107A" w:rsidP="002F430C">
            <w:pPr>
              <w:pStyle w:val="PreformattedText"/>
              <w:jc w:val="both"/>
              <w:rPr>
                <w:rFonts w:ascii="Times New Roman" w:hAnsi="Times New Roman" w:cs="Times New Roman"/>
                <w:sz w:val="24"/>
                <w:szCs w:val="24"/>
                <w:lang w:val="lt-LT"/>
              </w:rPr>
            </w:pPr>
          </w:p>
          <w:p w14:paraId="652FBCD6"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lengvai kurti kuponus, dovanų čekius, pakvietimus ir mėnesines sąskaitas. Turi būti kuriami sezoniniai ir vienkartiniai bilietai, koreguojamos pardavimo sąlygos, sąskaitos vaikams, suaugusiems, šeimai ir kt.</w:t>
            </w:r>
          </w:p>
          <w:p w14:paraId="736C5241" w14:textId="77777777" w:rsidR="00F3107A" w:rsidRPr="008079C8" w:rsidRDefault="00F3107A" w:rsidP="002F430C">
            <w:pPr>
              <w:pStyle w:val="PreformattedText"/>
              <w:jc w:val="both"/>
              <w:rPr>
                <w:rFonts w:ascii="Times New Roman" w:hAnsi="Times New Roman" w:cs="Times New Roman"/>
                <w:i/>
                <w:color w:val="000000"/>
                <w:sz w:val="24"/>
                <w:szCs w:val="24"/>
                <w:lang w:val="lt-LT"/>
              </w:rPr>
            </w:pPr>
            <w:r w:rsidRPr="008079C8">
              <w:rPr>
                <w:rFonts w:ascii="Times New Roman" w:hAnsi="Times New Roman" w:cs="Times New Roman"/>
                <w:i/>
                <w:color w:val="000000"/>
                <w:sz w:val="24"/>
                <w:szCs w:val="24"/>
                <w:lang w:val="lt-LT"/>
              </w:rPr>
              <w:t xml:space="preserve"> </w:t>
            </w:r>
          </w:p>
          <w:p w14:paraId="1D9C72C3"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būti priskiriamos vartotojų teisės darbuotojams, įtraukiami darbuotojai į duomenų bazę; kuriamos personalo grupės; valdomas durų grafikas įleisti darbuotojams.</w:t>
            </w:r>
          </w:p>
          <w:p w14:paraId="15EB7317" w14:textId="77777777" w:rsidR="00F3107A" w:rsidRPr="008079C8" w:rsidRDefault="00F3107A" w:rsidP="002F430C">
            <w:pPr>
              <w:pStyle w:val="PreformattedText"/>
              <w:jc w:val="both"/>
              <w:rPr>
                <w:rFonts w:ascii="Times New Roman" w:hAnsi="Times New Roman" w:cs="Times New Roman"/>
                <w:sz w:val="24"/>
                <w:szCs w:val="24"/>
                <w:lang w:val="lt-LT"/>
              </w:rPr>
            </w:pPr>
          </w:p>
          <w:p w14:paraId="04AB0171"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būti klientų duomenų bazės valdymas; klientų magnetinių kortelių kūrimas; klientų sąskaitų valdymas.</w:t>
            </w:r>
          </w:p>
          <w:p w14:paraId="2F62F57D"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i/>
                <w:color w:val="000000"/>
                <w:sz w:val="24"/>
                <w:szCs w:val="24"/>
                <w:lang w:val="lt-LT"/>
              </w:rPr>
              <w:t xml:space="preserve"> </w:t>
            </w:r>
          </w:p>
          <w:p w14:paraId="0270810C" w14:textId="77777777" w:rsidR="00F3107A" w:rsidRPr="008079C8" w:rsidRDefault="00F3107A" w:rsidP="002F430C">
            <w:pPr>
              <w:pStyle w:val="PreformattedText"/>
              <w:jc w:val="both"/>
              <w:rPr>
                <w:rFonts w:ascii="Times New Roman" w:hAnsi="Times New Roman" w:cs="Times New Roman"/>
                <w:i/>
                <w:color w:val="000000"/>
                <w:sz w:val="24"/>
                <w:szCs w:val="24"/>
                <w:lang w:val="lt-LT"/>
              </w:rPr>
            </w:pPr>
            <w:r w:rsidRPr="008079C8">
              <w:rPr>
                <w:rFonts w:ascii="Times New Roman" w:hAnsi="Times New Roman" w:cs="Times New Roman"/>
                <w:sz w:val="24"/>
                <w:szCs w:val="24"/>
                <w:lang w:val="lt-LT"/>
              </w:rPr>
              <w:t>Galimybė integruoti į buhalterijos programinę įrangą.</w:t>
            </w:r>
            <w:r w:rsidRPr="008079C8">
              <w:rPr>
                <w:rFonts w:ascii="Times New Roman" w:hAnsi="Times New Roman" w:cs="Times New Roman"/>
                <w:i/>
                <w:color w:val="000000"/>
                <w:sz w:val="24"/>
                <w:szCs w:val="24"/>
                <w:lang w:val="lt-LT"/>
              </w:rPr>
              <w:t xml:space="preserve"> </w:t>
            </w:r>
          </w:p>
          <w:p w14:paraId="31136B86" w14:textId="77777777" w:rsidR="00F3107A" w:rsidRPr="008079C8" w:rsidRDefault="00F3107A" w:rsidP="002F430C">
            <w:pPr>
              <w:pStyle w:val="PreformattedText"/>
              <w:jc w:val="both"/>
              <w:rPr>
                <w:rFonts w:ascii="Times New Roman" w:hAnsi="Times New Roman" w:cs="Times New Roman"/>
                <w:sz w:val="24"/>
                <w:szCs w:val="24"/>
                <w:lang w:val="lt-LT"/>
              </w:rPr>
            </w:pPr>
          </w:p>
          <w:p w14:paraId="5110B611" w14:textId="77777777" w:rsidR="00F3107A" w:rsidRPr="008079C8" w:rsidRDefault="00F3107A" w:rsidP="002F430C">
            <w:pPr>
              <w:pStyle w:val="PreformattedText"/>
              <w:jc w:val="both"/>
              <w:rPr>
                <w:rFonts w:ascii="Times New Roman" w:hAnsi="Times New Roman" w:cs="Times New Roman"/>
                <w:i/>
                <w:color w:val="000000"/>
                <w:sz w:val="24"/>
                <w:szCs w:val="24"/>
                <w:lang w:val="lt-LT"/>
              </w:rPr>
            </w:pPr>
            <w:r w:rsidRPr="008079C8">
              <w:rPr>
                <w:rFonts w:ascii="Times New Roman" w:hAnsi="Times New Roman" w:cs="Times New Roman"/>
                <w:sz w:val="24"/>
                <w:szCs w:val="24"/>
                <w:lang w:val="lt-LT"/>
              </w:rPr>
              <w:t>Turi pridėti ar įkelti klientų sąrašą iš kompiuterio bylos; redaguoti jų informaciją; pridėti ir koreguoti kontaktus; stebėti visų veiksmų ataskaitas; pardavimus ir užsakymus; tikrinti kvitus.</w:t>
            </w:r>
            <w:r w:rsidRPr="008079C8">
              <w:rPr>
                <w:rFonts w:ascii="Times New Roman" w:hAnsi="Times New Roman" w:cs="Times New Roman"/>
                <w:i/>
                <w:color w:val="000000"/>
                <w:sz w:val="24"/>
                <w:szCs w:val="24"/>
                <w:lang w:val="lt-LT"/>
              </w:rPr>
              <w:t xml:space="preserve"> </w:t>
            </w:r>
          </w:p>
          <w:p w14:paraId="09259879" w14:textId="77777777" w:rsidR="00F3107A" w:rsidRPr="008079C8" w:rsidRDefault="00F3107A" w:rsidP="002F430C">
            <w:pPr>
              <w:pStyle w:val="PreformattedText"/>
              <w:jc w:val="both"/>
              <w:rPr>
                <w:rFonts w:ascii="Times New Roman" w:hAnsi="Times New Roman" w:cs="Times New Roman"/>
                <w:sz w:val="24"/>
                <w:szCs w:val="24"/>
                <w:lang w:val="lt-LT"/>
              </w:rPr>
            </w:pPr>
          </w:p>
          <w:p w14:paraId="02571BD3" w14:textId="77777777" w:rsidR="00F3107A" w:rsidRPr="008079C8" w:rsidRDefault="00F3107A" w:rsidP="002F430C">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būti ataskaitos, tikrinančios kasdienius apsilankymus; stebinčios visus mokėjimus, klientų mokėjimus, parduotas sąskaitas, Z ir X ataskaitas, personalo prisijungimus, kasdienes apyvartas, atšaukimus, darbuotojų skolas.</w:t>
            </w:r>
          </w:p>
          <w:p w14:paraId="2C638E2C" w14:textId="62D3142A" w:rsidR="00F3107A" w:rsidRPr="008079C8" w:rsidRDefault="00F3107A" w:rsidP="002F430C">
            <w:pPr>
              <w:pStyle w:val="Betarp"/>
              <w:jc w:val="center"/>
              <w:rPr>
                <w:rFonts w:ascii="Times New Roman" w:hAnsi="Times New Roman" w:cs="Times New Roman"/>
                <w:b/>
                <w:i/>
                <w:sz w:val="24"/>
                <w:szCs w:val="24"/>
                <w:lang w:eastAsia="zh-CN"/>
              </w:rPr>
            </w:pPr>
            <w:r w:rsidRPr="008079C8">
              <w:rPr>
                <w:rFonts w:ascii="Times New Roman" w:hAnsi="Times New Roman" w:cs="Times New Roman"/>
                <w:sz w:val="24"/>
                <w:szCs w:val="24"/>
              </w:rPr>
              <w:t>Programinė įranga turi galėti išsiųsti e. sąskaitas į banką. Taip pat siųsti naujienlaiškius pagal paruoštas užklausas.</w:t>
            </w:r>
            <w:r w:rsidRPr="008079C8">
              <w:rPr>
                <w:rFonts w:ascii="Times New Roman" w:hAnsi="Times New Roman" w:cs="Times New Roman"/>
                <w:i/>
                <w:color w:val="000000"/>
                <w:sz w:val="24"/>
                <w:szCs w:val="24"/>
              </w:rPr>
              <w:t xml:space="preserve"> </w:t>
            </w:r>
          </w:p>
        </w:tc>
      </w:tr>
      <w:tr w:rsidR="00F3107A" w:rsidRPr="008079C8" w14:paraId="092EE00E"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0F5597BD" w14:textId="3BD8F489"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r w:rsidRPr="008079C8">
              <w:rPr>
                <w:rFonts w:ascii="Times New Roman" w:eastAsia="Calibri" w:hAnsi="Times New Roman" w:cs="Times New Roman"/>
                <w:sz w:val="24"/>
                <w:szCs w:val="24"/>
                <w:lang w:eastAsia="zh-CN"/>
              </w:rPr>
              <w:lastRenderedPageBreak/>
              <w:t>3.</w:t>
            </w:r>
          </w:p>
          <w:p w14:paraId="61AAEE52"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7585B69F" w14:textId="77777777" w:rsidR="00F3107A" w:rsidRPr="008079C8" w:rsidRDefault="00F3107A" w:rsidP="00831A64">
            <w:pPr>
              <w:autoSpaceDE w:val="0"/>
              <w:autoSpaceDN w:val="0"/>
              <w:adjustRightInd w:val="0"/>
              <w:spacing w:line="240" w:lineRule="auto"/>
              <w:rPr>
                <w:rFonts w:ascii="Times New Roman" w:hAnsi="Times New Roman" w:cs="Times New Roman"/>
                <w:b/>
                <w:bCs/>
                <w:sz w:val="24"/>
                <w:szCs w:val="24"/>
              </w:rPr>
            </w:pPr>
            <w:r w:rsidRPr="008079C8">
              <w:rPr>
                <w:rFonts w:ascii="Times New Roman" w:hAnsi="Times New Roman" w:cs="Times New Roman"/>
                <w:b/>
                <w:bCs/>
                <w:sz w:val="24"/>
                <w:szCs w:val="24"/>
              </w:rPr>
              <w:t xml:space="preserve">Įėjimo kontrolės programinės įrangos licencija </w:t>
            </w:r>
          </w:p>
          <w:p w14:paraId="25BBF51D" w14:textId="77777777"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vnt.</w:t>
            </w:r>
          </w:p>
        </w:tc>
      </w:tr>
      <w:tr w:rsidR="00F3107A" w:rsidRPr="008079C8" w14:paraId="6C6437AD"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66562C1C"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12E722C3"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Programinė įranga turi valdyti įėjimo kontrolės įrenginius (turniketą, vartelius, duris, žetonų surinkėją) šiuo būdu: klientui nuskaičius RFID kortelę (ar kitą identifikavimo priemone su RFID žyma), skaitytuvas nusiunčia informaciją apie nuskaitytą kortelę programinei įrangai, kuri patikrina, ar klientui vis dar galima naudotis paslauga, nusiunčia signalą praleisti jį ar jo nepraleisti. Praleidimo ir nepraleidimo veiksmą skaitytuvas parodo uždegdamas žalią arba raudoną indikatorių.</w:t>
            </w:r>
          </w:p>
          <w:p w14:paraId="482D5E98"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Įėjimo kontrolės sistemos programinėje įrangoje visi įėjimai suskirstomi į zonas, prie kiekvieno įėjimo priskiriama ar tai yra vidinė įėjimo zona ar įėjimas/išėjimas į/iš zonos. Praeigos teisės patalpose suteikiamos, atsižvelgiant į visas įsigytas paslaugas.</w:t>
            </w:r>
          </w:p>
          <w:p w14:paraId="0F92B933"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Programinė įranga turi patekimo teisių kalendorių, leidžiantį iš anksto nustatyti kaip keisis individualaus naudotojo patekimo teisės metams į priekį.</w:t>
            </w:r>
          </w:p>
          <w:p w14:paraId="0AD7940D"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Įėjimo kontrolė sistemos programinė įranga turi turėti galimybę klientui parduoti papildomą paslaugą į jo RFID žymą, jeigu klientas bando praeiti, pro duris, kurios jam draudžiamos, tačiau už papildomą mokestį klientas gali patekti. Nuskaičius RFID žymą prie tokio skaitytuvo sistema automatiškai turi parduoti paslaugą ir praleisti klientą. Klientas išeidamas turi turėti galimybę apmokėti skolą;</w:t>
            </w:r>
          </w:p>
          <w:p w14:paraId="0B5764E2"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lastRenderedPageBreak/>
              <w:t>Įėjimo kontrolės programinė įranga turi mokėti perduoti informaciją į pranešimų terminalą, kuris atvaizduoja įėjimo būseną, pvz. „įėjimas negalimas“, „Įeikite“, „Klientas neturi galiojančios paslaugos“ ir pan.</w:t>
            </w:r>
          </w:p>
        </w:tc>
      </w:tr>
      <w:tr w:rsidR="00F3107A" w:rsidRPr="008079C8" w14:paraId="06BD04BC" w14:textId="77777777" w:rsidTr="00F3107A">
        <w:tc>
          <w:tcPr>
            <w:tcW w:w="206" w:type="pct"/>
            <w:vMerge w:val="restart"/>
            <w:tcBorders>
              <w:top w:val="single" w:sz="4" w:space="0" w:color="auto"/>
              <w:left w:val="single" w:sz="4" w:space="0" w:color="000000"/>
              <w:right w:val="single" w:sz="4" w:space="0" w:color="auto"/>
            </w:tcBorders>
            <w:shd w:val="clear" w:color="auto" w:fill="auto"/>
          </w:tcPr>
          <w:p w14:paraId="5BB8E833" w14:textId="1FF245AD"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lastRenderedPageBreak/>
              <w:t>4.</w:t>
            </w:r>
          </w:p>
        </w:tc>
        <w:tc>
          <w:tcPr>
            <w:tcW w:w="4794" w:type="pct"/>
            <w:tcBorders>
              <w:top w:val="single" w:sz="4" w:space="0" w:color="auto"/>
              <w:left w:val="single" w:sz="4" w:space="0" w:color="auto"/>
              <w:right w:val="single" w:sz="4" w:space="0" w:color="000000"/>
            </w:tcBorders>
          </w:tcPr>
          <w:p w14:paraId="5FB0CC36" w14:textId="77777777" w:rsidR="00F3107A" w:rsidRPr="008079C8" w:rsidRDefault="00F3107A" w:rsidP="00831A64">
            <w:pPr>
              <w:autoSpaceDE w:val="0"/>
              <w:autoSpaceDN w:val="0"/>
              <w:adjustRightInd w:val="0"/>
              <w:spacing w:line="240" w:lineRule="auto"/>
              <w:rPr>
                <w:rFonts w:ascii="Times New Roman" w:hAnsi="Times New Roman" w:cs="Times New Roman"/>
                <w:b/>
                <w:bCs/>
                <w:sz w:val="24"/>
                <w:szCs w:val="24"/>
              </w:rPr>
            </w:pPr>
            <w:r w:rsidRPr="008079C8">
              <w:rPr>
                <w:rFonts w:ascii="Times New Roman" w:hAnsi="Times New Roman" w:cs="Times New Roman"/>
                <w:b/>
                <w:bCs/>
                <w:sz w:val="24"/>
                <w:szCs w:val="24"/>
              </w:rPr>
              <w:t>Įėjimo kontrolės programinės įrangos licencija per įėjimo tašką</w:t>
            </w:r>
          </w:p>
          <w:p w14:paraId="1C970BBC" w14:textId="4F6BC047" w:rsidR="00F3107A" w:rsidRPr="008079C8" w:rsidRDefault="00F3107A" w:rsidP="00363D9D">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2 vnt.</w:t>
            </w:r>
          </w:p>
        </w:tc>
      </w:tr>
      <w:tr w:rsidR="00F3107A" w:rsidRPr="008079C8" w14:paraId="04B94DA9" w14:textId="77777777" w:rsidTr="00F3107A">
        <w:tc>
          <w:tcPr>
            <w:tcW w:w="206" w:type="pct"/>
            <w:vMerge/>
            <w:tcBorders>
              <w:left w:val="single" w:sz="4" w:space="0" w:color="000000"/>
              <w:right w:val="single" w:sz="4" w:space="0" w:color="auto"/>
            </w:tcBorders>
            <w:shd w:val="clear" w:color="auto" w:fill="auto"/>
          </w:tcPr>
          <w:p w14:paraId="1C6B537A"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left w:val="single" w:sz="4" w:space="0" w:color="auto"/>
              <w:bottom w:val="single" w:sz="4" w:space="0" w:color="000000"/>
              <w:right w:val="single" w:sz="4" w:space="0" w:color="000000"/>
            </w:tcBorders>
          </w:tcPr>
          <w:p w14:paraId="5C6E251E" w14:textId="77777777"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p>
        </w:tc>
      </w:tr>
      <w:tr w:rsidR="00F3107A" w:rsidRPr="008079C8" w14:paraId="149BECC2" w14:textId="77777777" w:rsidTr="00F3107A">
        <w:tc>
          <w:tcPr>
            <w:tcW w:w="206" w:type="pct"/>
            <w:vMerge/>
            <w:tcBorders>
              <w:left w:val="single" w:sz="4" w:space="0" w:color="000000"/>
              <w:bottom w:val="single" w:sz="4" w:space="0" w:color="auto"/>
              <w:right w:val="single" w:sz="4" w:space="0" w:color="auto"/>
            </w:tcBorders>
            <w:shd w:val="clear" w:color="auto" w:fill="auto"/>
          </w:tcPr>
          <w:p w14:paraId="53E4FFDF"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left w:val="single" w:sz="4" w:space="0" w:color="auto"/>
              <w:bottom w:val="single" w:sz="4" w:space="0" w:color="auto"/>
              <w:right w:val="single" w:sz="4" w:space="0" w:color="000000"/>
            </w:tcBorders>
          </w:tcPr>
          <w:p w14:paraId="1338DFB0"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Programinės įrangos licencija turi būti skirta kiekvienam atskiram įėjimo taškui (numatyta kiekvienam įėjimo kontrolės skaitytuvui) ir turi užtikrinanti įėjimo sistemos veikimą.</w:t>
            </w:r>
          </w:p>
          <w:p w14:paraId="07EA15F8" w14:textId="77777777" w:rsidR="00F3107A" w:rsidRPr="008079C8" w:rsidRDefault="00F3107A" w:rsidP="00831A64">
            <w:pPr>
              <w:suppressAutoHyphens/>
              <w:overflowPunct w:val="0"/>
              <w:autoSpaceDE w:val="0"/>
              <w:spacing w:line="240" w:lineRule="auto"/>
              <w:rPr>
                <w:rFonts w:ascii="Times New Roman" w:hAnsi="Times New Roman" w:cs="Times New Roman"/>
                <w:sz w:val="24"/>
                <w:szCs w:val="24"/>
              </w:rPr>
            </w:pPr>
            <w:r w:rsidRPr="008079C8">
              <w:rPr>
                <w:rFonts w:ascii="Times New Roman" w:hAnsi="Times New Roman" w:cs="Times New Roman"/>
                <w:sz w:val="24"/>
                <w:szCs w:val="24"/>
              </w:rPr>
              <w:t>Privaloma licencija įsigyjama kartu su įėjimo kontrolės programinės įrangos pagrindine licencija.</w:t>
            </w:r>
          </w:p>
        </w:tc>
      </w:tr>
      <w:tr w:rsidR="00F3107A" w:rsidRPr="008079C8" w14:paraId="11A16B96"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3CD69A74" w14:textId="20979400"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5.</w:t>
            </w:r>
          </w:p>
        </w:tc>
        <w:tc>
          <w:tcPr>
            <w:tcW w:w="4794" w:type="pct"/>
            <w:tcBorders>
              <w:top w:val="single" w:sz="4" w:space="0" w:color="auto"/>
              <w:left w:val="single" w:sz="4" w:space="0" w:color="auto"/>
              <w:bottom w:val="single" w:sz="4" w:space="0" w:color="auto"/>
              <w:right w:val="single" w:sz="4" w:space="0" w:color="auto"/>
            </w:tcBorders>
          </w:tcPr>
          <w:p w14:paraId="0FF03507" w14:textId="77777777" w:rsidR="00F3107A" w:rsidRPr="008079C8" w:rsidRDefault="00F3107A" w:rsidP="00831A64">
            <w:pPr>
              <w:autoSpaceDE w:val="0"/>
              <w:autoSpaceDN w:val="0"/>
              <w:adjustRightInd w:val="0"/>
              <w:spacing w:line="240" w:lineRule="auto"/>
              <w:rPr>
                <w:rFonts w:ascii="Times New Roman" w:hAnsi="Times New Roman" w:cs="Times New Roman"/>
                <w:b/>
                <w:bCs/>
                <w:sz w:val="24"/>
                <w:szCs w:val="24"/>
              </w:rPr>
            </w:pPr>
            <w:r w:rsidRPr="008079C8">
              <w:rPr>
                <w:rFonts w:ascii="Times New Roman" w:hAnsi="Times New Roman" w:cs="Times New Roman"/>
                <w:b/>
                <w:bCs/>
                <w:sz w:val="24"/>
                <w:szCs w:val="24"/>
              </w:rPr>
              <w:t>Stacionarus kompiuteris</w:t>
            </w:r>
          </w:p>
          <w:p w14:paraId="0D2EFBB4" w14:textId="3DE62098"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vnt.</w:t>
            </w:r>
          </w:p>
        </w:tc>
      </w:tr>
      <w:tr w:rsidR="00F3107A" w:rsidRPr="008079C8" w14:paraId="501E3D11" w14:textId="77777777" w:rsidTr="00F3107A">
        <w:tc>
          <w:tcPr>
            <w:tcW w:w="206" w:type="pct"/>
            <w:vMerge/>
            <w:tcBorders>
              <w:top w:val="single" w:sz="4" w:space="0" w:color="auto"/>
              <w:left w:val="single" w:sz="4" w:space="0" w:color="000000"/>
              <w:bottom w:val="single" w:sz="4" w:space="0" w:color="auto"/>
              <w:right w:val="single" w:sz="4" w:space="0" w:color="auto"/>
            </w:tcBorders>
            <w:shd w:val="clear" w:color="auto" w:fill="auto"/>
          </w:tcPr>
          <w:p w14:paraId="78A90446" w14:textId="77777777" w:rsidR="00F3107A" w:rsidRPr="008079C8" w:rsidRDefault="00F3107A" w:rsidP="00831A64">
            <w:pPr>
              <w:suppressAutoHyphens/>
              <w:spacing w:line="240" w:lineRule="auto"/>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000000"/>
            </w:tcBorders>
          </w:tcPr>
          <w:p w14:paraId="0715E6C5"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Procesoriaus našumas turi būti: ne mažiau 11000 pagal „Passmark CPU Mark". Siūlomo procesoriaus našumo parametras turi būti skelbiamas </w:t>
            </w:r>
            <w:hyperlink r:id="rId12" w:history="1">
              <w:r w:rsidRPr="008079C8">
                <w:rPr>
                  <w:rStyle w:val="Hipersaitas"/>
                  <w:rFonts w:ascii="Times New Roman" w:hAnsi="Times New Roman" w:cs="Times New Roman"/>
                  <w:sz w:val="24"/>
                  <w:szCs w:val="24"/>
                  <w:lang w:val="lt-LT"/>
                </w:rPr>
                <w:t>http://www.cpubenchmark.net/cpu_list.php</w:t>
              </w:r>
            </w:hyperlink>
            <w:r w:rsidRPr="008079C8">
              <w:rPr>
                <w:rFonts w:ascii="Times New Roman" w:hAnsi="Times New Roman" w:cs="Times New Roman"/>
                <w:sz w:val="24"/>
                <w:szCs w:val="24"/>
                <w:lang w:val="lt-LT"/>
              </w:rPr>
              <w:t>.</w:t>
            </w:r>
          </w:p>
          <w:p w14:paraId="6E42D86C"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SSD disko talpa: ne mažiau kaip 250 GB SSD;</w:t>
            </w:r>
            <w:r w:rsidRPr="008079C8">
              <w:rPr>
                <w:rFonts w:ascii="Times New Roman" w:hAnsi="Times New Roman" w:cs="Times New Roman"/>
                <w:i/>
                <w:color w:val="000000"/>
                <w:sz w:val="24"/>
                <w:szCs w:val="24"/>
                <w:lang w:val="lt-LT"/>
              </w:rPr>
              <w:t xml:space="preserve"> </w:t>
            </w:r>
          </w:p>
          <w:p w14:paraId="1575A4AB"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Įdiegta operacinė sistema: ne senesnė nei Windows 10 PRO arba jai lygiavertė;</w:t>
            </w:r>
            <w:r w:rsidRPr="008079C8">
              <w:rPr>
                <w:rFonts w:ascii="Times New Roman" w:hAnsi="Times New Roman" w:cs="Times New Roman"/>
                <w:i/>
                <w:sz w:val="24"/>
                <w:szCs w:val="24"/>
                <w:lang w:val="lt-LT"/>
              </w:rPr>
              <w:t xml:space="preserve"> </w:t>
            </w:r>
          </w:p>
          <w:p w14:paraId="5D3AEA4B"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Operatyvinės atminties talpa: ne mažiau nei 8 GB, DIMM, DDR4, ne mažiau nei 2666 MHz;</w:t>
            </w:r>
            <w:r w:rsidRPr="008079C8">
              <w:rPr>
                <w:rFonts w:ascii="Times New Roman" w:hAnsi="Times New Roman" w:cs="Times New Roman"/>
                <w:i/>
                <w:color w:val="000000"/>
                <w:sz w:val="24"/>
                <w:szCs w:val="24"/>
                <w:lang w:val="lt-LT"/>
              </w:rPr>
              <w:t xml:space="preserve"> </w:t>
            </w:r>
          </w:p>
        </w:tc>
      </w:tr>
      <w:tr w:rsidR="00F3107A" w:rsidRPr="008079C8" w14:paraId="7638A3E6"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331990E4" w14:textId="3E39021C"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6.</w:t>
            </w:r>
          </w:p>
        </w:tc>
        <w:tc>
          <w:tcPr>
            <w:tcW w:w="4794" w:type="pct"/>
            <w:tcBorders>
              <w:top w:val="single" w:sz="4" w:space="0" w:color="auto"/>
              <w:left w:val="single" w:sz="4" w:space="0" w:color="auto"/>
              <w:bottom w:val="single" w:sz="4" w:space="0" w:color="auto"/>
              <w:right w:val="single" w:sz="4" w:space="0" w:color="auto"/>
            </w:tcBorders>
          </w:tcPr>
          <w:p w14:paraId="76D83AE4" w14:textId="77777777" w:rsidR="00F3107A" w:rsidRPr="008079C8" w:rsidRDefault="00F3107A" w:rsidP="00831A64">
            <w:pPr>
              <w:autoSpaceDE w:val="0"/>
              <w:autoSpaceDN w:val="0"/>
              <w:adjustRightInd w:val="0"/>
              <w:spacing w:line="240" w:lineRule="auto"/>
              <w:rPr>
                <w:rFonts w:ascii="Times New Roman" w:hAnsi="Times New Roman" w:cs="Times New Roman"/>
                <w:b/>
                <w:bCs/>
                <w:sz w:val="24"/>
                <w:szCs w:val="24"/>
              </w:rPr>
            </w:pPr>
            <w:r w:rsidRPr="008079C8">
              <w:rPr>
                <w:rFonts w:ascii="Times New Roman" w:hAnsi="Times New Roman" w:cs="Times New Roman"/>
                <w:b/>
                <w:bCs/>
                <w:sz w:val="24"/>
                <w:szCs w:val="24"/>
              </w:rPr>
              <w:t>Monitorius stacionariam kompiuteriui</w:t>
            </w:r>
          </w:p>
          <w:p w14:paraId="60582248" w14:textId="50B01540"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vnt.</w:t>
            </w:r>
          </w:p>
        </w:tc>
      </w:tr>
      <w:tr w:rsidR="00F3107A" w:rsidRPr="008079C8" w14:paraId="30F4E388"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75F4B68C" w14:textId="77777777" w:rsidR="00F3107A" w:rsidRPr="008079C8" w:rsidRDefault="00F3107A" w:rsidP="00831A64">
            <w:pPr>
              <w:suppressAutoHyphens/>
              <w:spacing w:line="240" w:lineRule="auto"/>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480C0CC6"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Ekrano įstrižainė: ne mažesnė nei 23,8 colių;</w:t>
            </w:r>
          </w:p>
          <w:p w14:paraId="1152E1C6"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Reakcijos greitis: ne daugiau kaip 8 ms;</w:t>
            </w:r>
            <w:r w:rsidRPr="008079C8">
              <w:rPr>
                <w:rFonts w:ascii="Times New Roman" w:hAnsi="Times New Roman" w:cs="Times New Roman"/>
                <w:i/>
                <w:color w:val="000000"/>
                <w:sz w:val="24"/>
                <w:szCs w:val="24"/>
                <w:lang w:val="lt-LT"/>
              </w:rPr>
              <w:t xml:space="preserve"> </w:t>
            </w:r>
          </w:p>
          <w:p w14:paraId="33AC143D" w14:textId="12D6D4D4"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Ekrano ryškumas: ne mažiau 200 cd/m² ;</w:t>
            </w:r>
            <w:r w:rsidRPr="008079C8">
              <w:rPr>
                <w:rFonts w:ascii="Times New Roman" w:hAnsi="Times New Roman" w:cs="Times New Roman"/>
                <w:i/>
                <w:color w:val="000000"/>
                <w:sz w:val="24"/>
                <w:szCs w:val="24"/>
                <w:lang w:val="lt-LT"/>
              </w:rPr>
              <w:t xml:space="preserve"> </w:t>
            </w:r>
          </w:p>
          <w:p w14:paraId="6B91418C" w14:textId="77777777"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sz w:val="24"/>
                <w:szCs w:val="24"/>
              </w:rPr>
              <w:t>Monitoriaus rezoliucija: ne mažiau nei 1920 x 1080.</w:t>
            </w:r>
            <w:r w:rsidRPr="008079C8">
              <w:rPr>
                <w:rFonts w:ascii="Times New Roman" w:hAnsi="Times New Roman" w:cs="Times New Roman"/>
                <w:i/>
                <w:color w:val="000000"/>
                <w:sz w:val="24"/>
                <w:szCs w:val="24"/>
              </w:rPr>
              <w:t xml:space="preserve"> </w:t>
            </w:r>
          </w:p>
        </w:tc>
      </w:tr>
      <w:tr w:rsidR="00F3107A" w:rsidRPr="008079C8" w14:paraId="7214C3D2"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3DC9A462" w14:textId="69039E96"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7.</w:t>
            </w:r>
          </w:p>
        </w:tc>
        <w:tc>
          <w:tcPr>
            <w:tcW w:w="4794" w:type="pct"/>
            <w:tcBorders>
              <w:top w:val="single" w:sz="4" w:space="0" w:color="auto"/>
              <w:left w:val="single" w:sz="4" w:space="0" w:color="auto"/>
              <w:bottom w:val="single" w:sz="4" w:space="0" w:color="auto"/>
              <w:right w:val="single" w:sz="4" w:space="0" w:color="auto"/>
            </w:tcBorders>
          </w:tcPr>
          <w:p w14:paraId="7BB4247B" w14:textId="52CD0F9D"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Terminis spausdintuvas, veikiantis su bendrosios paskirties saugos moduliu</w:t>
            </w:r>
          </w:p>
          <w:p w14:paraId="48E87D91" w14:textId="765CE2AC"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kompl.</w:t>
            </w:r>
            <w:r w:rsidRPr="008079C8">
              <w:rPr>
                <w:rFonts w:ascii="Times New Roman" w:hAnsi="Times New Roman" w:cs="Times New Roman"/>
                <w:sz w:val="24"/>
                <w:szCs w:val="24"/>
              </w:rPr>
              <w:t xml:space="preserve"> </w:t>
            </w:r>
          </w:p>
        </w:tc>
      </w:tr>
      <w:tr w:rsidR="00F3107A" w:rsidRPr="008079C8" w14:paraId="0AD4B429"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21A946CD"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760DF585"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Naudojamo popieriaus matmenys:  79,50 (± 0,50)</w:t>
            </w:r>
            <w:r w:rsidRPr="008079C8">
              <w:rPr>
                <w:rFonts w:ascii="Times New Roman" w:hAnsi="Times New Roman" w:cs="Times New Roman"/>
                <w:i/>
                <w:color w:val="000000"/>
                <w:sz w:val="24"/>
                <w:szCs w:val="24"/>
                <w:lang w:val="lt-LT"/>
              </w:rPr>
              <w:t xml:space="preserve"> </w:t>
            </w:r>
            <w:r w:rsidRPr="008079C8">
              <w:rPr>
                <w:rFonts w:ascii="Times New Roman" w:hAnsi="Times New Roman" w:cs="Times New Roman"/>
                <w:sz w:val="24"/>
                <w:szCs w:val="24"/>
                <w:lang w:val="lt-LT"/>
              </w:rPr>
              <w:t xml:space="preserve">mm x diametras 83,00 mm, </w:t>
            </w:r>
          </w:p>
          <w:p w14:paraId="1090E15C"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arba 57,50 (± 0,50) (W);  mm x diametras 83,00 mm;</w:t>
            </w:r>
          </w:p>
          <w:p w14:paraId="21224B95"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Spausdinimo greitis: 200 mm/s arba daugiau;</w:t>
            </w:r>
          </w:p>
          <w:p w14:paraId="3BBA5FB5"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MTBF ne mažiau kaip 360 000 valandų;</w:t>
            </w:r>
            <w:r w:rsidRPr="008079C8">
              <w:rPr>
                <w:rFonts w:ascii="Times New Roman" w:hAnsi="Times New Roman" w:cs="Times New Roman"/>
                <w:i/>
                <w:color w:val="000000"/>
                <w:sz w:val="24"/>
                <w:szCs w:val="24"/>
                <w:lang w:val="lt-LT"/>
              </w:rPr>
              <w:t xml:space="preserve"> </w:t>
            </w:r>
          </w:p>
          <w:p w14:paraId="77F66EA7"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MCBF ne mažiau kaip 60 000 000 eilučių;</w:t>
            </w:r>
          </w:p>
          <w:p w14:paraId="43FFFCF2"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lastRenderedPageBreak/>
              <w:t>Autonukirpėjo resursas: ne mažiau  kaip 1 500 000 nukirpimų;</w:t>
            </w:r>
          </w:p>
          <w:p w14:paraId="4E97A88E" w14:textId="77777777"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sz w:val="24"/>
                <w:szCs w:val="24"/>
              </w:rPr>
              <w:t>Į komplektą turi įeiti kasos žurnalas ir 10 vienetų termo juostų.</w:t>
            </w:r>
          </w:p>
        </w:tc>
      </w:tr>
      <w:tr w:rsidR="00F3107A" w:rsidRPr="008079C8" w14:paraId="7245084E"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1D105121" w14:textId="3837514B"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lastRenderedPageBreak/>
              <w:t>8.</w:t>
            </w:r>
          </w:p>
        </w:tc>
        <w:tc>
          <w:tcPr>
            <w:tcW w:w="4794" w:type="pct"/>
            <w:tcBorders>
              <w:top w:val="single" w:sz="4" w:space="0" w:color="auto"/>
              <w:left w:val="single" w:sz="4" w:space="0" w:color="auto"/>
              <w:bottom w:val="single" w:sz="4" w:space="0" w:color="auto"/>
              <w:right w:val="single" w:sz="4" w:space="0" w:color="auto"/>
            </w:tcBorders>
          </w:tcPr>
          <w:p w14:paraId="1605165D"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USB RFID skaitytuvas</w:t>
            </w:r>
          </w:p>
          <w:p w14:paraId="5C37AA2D" w14:textId="6E2040BA"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vnt.</w:t>
            </w:r>
          </w:p>
        </w:tc>
      </w:tr>
      <w:tr w:rsidR="00F3107A" w:rsidRPr="008079C8" w14:paraId="4B7D58D8"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5D5C8DE6"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42BC8A3E"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Dažnis: 13.56 MHz;</w:t>
            </w:r>
            <w:r w:rsidRPr="008079C8">
              <w:rPr>
                <w:rFonts w:ascii="Times New Roman" w:hAnsi="Times New Roman" w:cs="Times New Roman"/>
                <w:i/>
                <w:sz w:val="24"/>
                <w:szCs w:val="24"/>
                <w:lang w:val="lt-LT"/>
              </w:rPr>
              <w:t xml:space="preserve"> </w:t>
            </w:r>
          </w:p>
          <w:p w14:paraId="5610569F"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Jungtys: USB;</w:t>
            </w:r>
            <w:r w:rsidRPr="008079C8">
              <w:rPr>
                <w:rFonts w:ascii="Times New Roman" w:hAnsi="Times New Roman" w:cs="Times New Roman"/>
                <w:i/>
                <w:sz w:val="24"/>
                <w:szCs w:val="24"/>
                <w:lang w:val="lt-LT"/>
              </w:rPr>
              <w:t xml:space="preserve"> </w:t>
            </w:r>
          </w:p>
          <w:p w14:paraId="4BD7F365"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Palaikomi RFID tipai: ISO/IEC 18092 NFC, ISO 14443 Type A &amp; B, MIFARE, FeliCa arba jiems lygiaverčius;</w:t>
            </w:r>
            <w:r w:rsidRPr="008079C8">
              <w:rPr>
                <w:rFonts w:ascii="Times New Roman" w:hAnsi="Times New Roman" w:cs="Times New Roman"/>
                <w:i/>
                <w:sz w:val="24"/>
                <w:szCs w:val="24"/>
                <w:lang w:val="lt-LT"/>
              </w:rPr>
              <w:t xml:space="preserve"> </w:t>
            </w:r>
          </w:p>
          <w:p w14:paraId="36A1372B"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Maitinimo įtampa: 5 V DC;</w:t>
            </w:r>
            <w:r w:rsidRPr="008079C8">
              <w:rPr>
                <w:rFonts w:ascii="Times New Roman" w:hAnsi="Times New Roman" w:cs="Times New Roman"/>
                <w:i/>
                <w:sz w:val="24"/>
                <w:szCs w:val="24"/>
                <w:lang w:val="lt-LT"/>
              </w:rPr>
              <w:t xml:space="preserve"> </w:t>
            </w:r>
          </w:p>
          <w:p w14:paraId="61CE3F6A"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būti garso signalas;</w:t>
            </w:r>
            <w:r w:rsidRPr="008079C8">
              <w:rPr>
                <w:rFonts w:ascii="Times New Roman" w:hAnsi="Times New Roman" w:cs="Times New Roman"/>
                <w:i/>
                <w:sz w:val="24"/>
                <w:szCs w:val="24"/>
                <w:lang w:val="lt-LT"/>
              </w:rPr>
              <w:t xml:space="preserve"> </w:t>
            </w:r>
          </w:p>
          <w:p w14:paraId="4063BAB2" w14:textId="77777777" w:rsidR="00F3107A" w:rsidRPr="008079C8" w:rsidRDefault="00F3107A" w:rsidP="00831A64">
            <w:pPr>
              <w:suppressAutoHyphens/>
              <w:overflowPunct w:val="0"/>
              <w:autoSpaceDE w:val="0"/>
              <w:spacing w:line="240" w:lineRule="auto"/>
              <w:rPr>
                <w:rFonts w:ascii="Times New Roman" w:hAnsi="Times New Roman" w:cs="Times New Roman"/>
                <w:sz w:val="24"/>
                <w:szCs w:val="24"/>
              </w:rPr>
            </w:pPr>
            <w:r w:rsidRPr="008079C8">
              <w:rPr>
                <w:rFonts w:ascii="Times New Roman" w:hAnsi="Times New Roman" w:cs="Times New Roman"/>
                <w:sz w:val="24"/>
                <w:szCs w:val="24"/>
              </w:rPr>
              <w:t>Įmontuoti ne mažiau dviejų spalvų LED indikatoriai.</w:t>
            </w:r>
          </w:p>
        </w:tc>
      </w:tr>
      <w:tr w:rsidR="00F3107A" w:rsidRPr="008079C8" w14:paraId="75CF0894" w14:textId="77777777" w:rsidTr="00F3107A">
        <w:trPr>
          <w:trHeight w:val="1212"/>
        </w:trPr>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22C63A5A" w14:textId="6B823F2F"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9.</w:t>
            </w:r>
          </w:p>
        </w:tc>
        <w:tc>
          <w:tcPr>
            <w:tcW w:w="4794" w:type="pct"/>
            <w:tcBorders>
              <w:top w:val="single" w:sz="4" w:space="0" w:color="auto"/>
              <w:left w:val="single" w:sz="4" w:space="0" w:color="auto"/>
              <w:right w:val="single" w:sz="4" w:space="0" w:color="auto"/>
            </w:tcBorders>
          </w:tcPr>
          <w:p w14:paraId="29B9470B" w14:textId="77777777" w:rsidR="00F3107A" w:rsidRPr="008079C8" w:rsidRDefault="00F3107A" w:rsidP="00831A64">
            <w:pPr>
              <w:autoSpaceDE w:val="0"/>
              <w:autoSpaceDN w:val="0"/>
              <w:adjustRightInd w:val="0"/>
              <w:spacing w:line="240" w:lineRule="auto"/>
              <w:rPr>
                <w:rFonts w:ascii="Times New Roman" w:hAnsi="Times New Roman" w:cs="Times New Roman"/>
                <w:b/>
                <w:bCs/>
                <w:sz w:val="24"/>
                <w:szCs w:val="24"/>
              </w:rPr>
            </w:pPr>
            <w:r w:rsidRPr="008079C8">
              <w:rPr>
                <w:rFonts w:ascii="Times New Roman" w:hAnsi="Times New Roman" w:cs="Times New Roman"/>
                <w:b/>
                <w:bCs/>
                <w:sz w:val="24"/>
                <w:szCs w:val="24"/>
              </w:rPr>
              <w:t>Pinigų stalčius</w:t>
            </w:r>
            <w:r w:rsidRPr="008079C8">
              <w:rPr>
                <w:rFonts w:ascii="Times New Roman" w:hAnsi="Times New Roman" w:cs="Times New Roman"/>
                <w:b/>
                <w:sz w:val="24"/>
                <w:szCs w:val="24"/>
              </w:rPr>
              <w:t xml:space="preserve"> monetoms ir banknotams susidėti</w:t>
            </w:r>
          </w:p>
          <w:p w14:paraId="18D8E051" w14:textId="790669A4"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vnt.</w:t>
            </w:r>
          </w:p>
        </w:tc>
      </w:tr>
      <w:tr w:rsidR="00F3107A" w:rsidRPr="008079C8" w14:paraId="1EB5C1E8" w14:textId="77777777" w:rsidTr="00F3107A">
        <w:tc>
          <w:tcPr>
            <w:tcW w:w="206" w:type="pct"/>
            <w:vMerge/>
            <w:tcBorders>
              <w:top w:val="single" w:sz="4" w:space="0" w:color="auto"/>
              <w:left w:val="single" w:sz="4" w:space="0" w:color="000000"/>
              <w:bottom w:val="single" w:sz="4" w:space="0" w:color="auto"/>
              <w:right w:val="single" w:sz="4" w:space="0" w:color="auto"/>
            </w:tcBorders>
            <w:shd w:val="clear" w:color="auto" w:fill="auto"/>
          </w:tcPr>
          <w:p w14:paraId="22891705"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000000"/>
            </w:tcBorders>
          </w:tcPr>
          <w:p w14:paraId="0044DB09"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Korpusas: metalinis iš nerūdijančio plieno arba jam lygiavertės medžiagos;</w:t>
            </w:r>
            <w:r w:rsidRPr="008079C8">
              <w:rPr>
                <w:rFonts w:ascii="Times New Roman" w:hAnsi="Times New Roman" w:cs="Times New Roman"/>
                <w:i/>
                <w:sz w:val="24"/>
                <w:szCs w:val="24"/>
                <w:lang w:val="lt-LT"/>
              </w:rPr>
              <w:t xml:space="preserve"> </w:t>
            </w:r>
          </w:p>
          <w:p w14:paraId="6C938EEE"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Banknotų skyriai: 4 arba 5 skyriai;</w:t>
            </w:r>
            <w:r w:rsidRPr="008079C8">
              <w:rPr>
                <w:rFonts w:ascii="Times New Roman" w:hAnsi="Times New Roman" w:cs="Times New Roman"/>
                <w:i/>
                <w:sz w:val="24"/>
                <w:szCs w:val="24"/>
                <w:lang w:val="lt-LT"/>
              </w:rPr>
              <w:t xml:space="preserve"> </w:t>
            </w:r>
          </w:p>
          <w:p w14:paraId="73DF362C"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Metalinių pinigų dėklas: nuo 5 iki 9 skyrių;</w:t>
            </w:r>
            <w:r w:rsidRPr="008079C8">
              <w:rPr>
                <w:rFonts w:ascii="Times New Roman" w:hAnsi="Times New Roman" w:cs="Times New Roman"/>
                <w:i/>
                <w:sz w:val="24"/>
                <w:szCs w:val="24"/>
                <w:lang w:val="lt-LT"/>
              </w:rPr>
              <w:t xml:space="preserve"> </w:t>
            </w:r>
          </w:p>
          <w:p w14:paraId="552E2BFF"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Užraktas: ne mažiau kaip 3 padėčių;</w:t>
            </w:r>
            <w:r w:rsidRPr="008079C8">
              <w:rPr>
                <w:rFonts w:ascii="Times New Roman" w:hAnsi="Times New Roman" w:cs="Times New Roman"/>
                <w:i/>
                <w:sz w:val="24"/>
                <w:szCs w:val="24"/>
                <w:lang w:val="lt-LT"/>
              </w:rPr>
              <w:t xml:space="preserve"> </w:t>
            </w:r>
          </w:p>
          <w:p w14:paraId="675AB2C5"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būti atsarginio atidarymo galimybė;</w:t>
            </w:r>
            <w:r w:rsidRPr="008079C8">
              <w:rPr>
                <w:rFonts w:ascii="Times New Roman" w:hAnsi="Times New Roman" w:cs="Times New Roman"/>
                <w:i/>
                <w:sz w:val="24"/>
                <w:szCs w:val="24"/>
                <w:lang w:val="lt-LT"/>
              </w:rPr>
              <w:t xml:space="preserve"> </w:t>
            </w:r>
          </w:p>
          <w:p w14:paraId="1D89274E"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Jungtys: RJ11 arba RJ12.</w:t>
            </w:r>
          </w:p>
        </w:tc>
      </w:tr>
      <w:tr w:rsidR="00F3107A" w:rsidRPr="008079C8" w14:paraId="78AC3E03"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3DDCAB89" w14:textId="0995BCB9"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10.</w:t>
            </w:r>
          </w:p>
        </w:tc>
        <w:tc>
          <w:tcPr>
            <w:tcW w:w="4794" w:type="pct"/>
            <w:tcBorders>
              <w:top w:val="single" w:sz="4" w:space="0" w:color="auto"/>
              <w:left w:val="single" w:sz="4" w:space="0" w:color="auto"/>
              <w:bottom w:val="single" w:sz="4" w:space="0" w:color="auto"/>
              <w:right w:val="single" w:sz="4" w:space="0" w:color="auto"/>
            </w:tcBorders>
          </w:tcPr>
          <w:p w14:paraId="55AD80D5"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Kliento ekranas</w:t>
            </w:r>
          </w:p>
          <w:p w14:paraId="7C3451F4" w14:textId="52974E4C"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vnt.</w:t>
            </w:r>
          </w:p>
        </w:tc>
      </w:tr>
      <w:tr w:rsidR="00F3107A" w:rsidRPr="008079C8" w14:paraId="778EDE56"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02D401FD"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1A5CF4FE"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Ekrano įstrižainė: ne mažesnė kaip 7 colių; </w:t>
            </w:r>
          </w:p>
          <w:p w14:paraId="7B2F82F2"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Sąsajos: USB;</w:t>
            </w:r>
          </w:p>
          <w:p w14:paraId="68BF8A7A"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Rezoliucija: ne mažiau kaip 1024 x 600;</w:t>
            </w:r>
          </w:p>
          <w:p w14:paraId="1730613C"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Maitinimo šaltinis: 5 V USB;</w:t>
            </w:r>
          </w:p>
          <w:p w14:paraId="360EF864"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Ekrano tipas: TFT-LCD (skaitmeninis skydelis) arba jam lygiavertis;</w:t>
            </w:r>
            <w:r w:rsidRPr="008079C8">
              <w:rPr>
                <w:rFonts w:ascii="Times New Roman" w:hAnsi="Times New Roman" w:cs="Times New Roman"/>
                <w:i/>
                <w:sz w:val="24"/>
                <w:szCs w:val="24"/>
                <w:lang w:val="lt-LT"/>
              </w:rPr>
              <w:t xml:space="preserve"> </w:t>
            </w:r>
          </w:p>
          <w:p w14:paraId="775BD3A4" w14:textId="77777777"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sz w:val="24"/>
                <w:szCs w:val="24"/>
              </w:rPr>
              <w:t>Foninis apšvietimas: LED.</w:t>
            </w:r>
          </w:p>
        </w:tc>
      </w:tr>
      <w:tr w:rsidR="00F3107A" w:rsidRPr="008079C8" w14:paraId="755FED30" w14:textId="77777777" w:rsidTr="00F3107A">
        <w:trPr>
          <w:trHeight w:val="1265"/>
        </w:trPr>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3EF492A9" w14:textId="70FC63BF" w:rsidR="00F3107A" w:rsidRPr="008079C8" w:rsidRDefault="00F3107A" w:rsidP="005C0C43">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lastRenderedPageBreak/>
              <w:t>11.</w:t>
            </w:r>
          </w:p>
        </w:tc>
        <w:tc>
          <w:tcPr>
            <w:tcW w:w="4794" w:type="pct"/>
            <w:tcBorders>
              <w:top w:val="single" w:sz="4" w:space="0" w:color="auto"/>
              <w:left w:val="single" w:sz="4" w:space="0" w:color="auto"/>
              <w:bottom w:val="single" w:sz="4" w:space="0" w:color="auto"/>
              <w:right w:val="single" w:sz="4" w:space="0" w:color="auto"/>
            </w:tcBorders>
          </w:tcPr>
          <w:p w14:paraId="5ECE3006" w14:textId="4810B46D" w:rsidR="00F3107A" w:rsidRPr="008079C8" w:rsidRDefault="00F3107A" w:rsidP="005C0C43">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Nepertraukiamo maitinimo šaltinis</w:t>
            </w:r>
          </w:p>
          <w:p w14:paraId="0F3641AE" w14:textId="27154C32" w:rsidR="00F3107A" w:rsidRPr="008079C8" w:rsidRDefault="00F3107A" w:rsidP="005C0C43">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bCs/>
                <w:sz w:val="24"/>
                <w:szCs w:val="24"/>
              </w:rPr>
              <w:t>Kiekis – 1 vnt.</w:t>
            </w:r>
          </w:p>
        </w:tc>
      </w:tr>
      <w:tr w:rsidR="00F3107A" w:rsidRPr="008079C8" w14:paraId="2C5286CC"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7C1B37C1" w14:textId="77777777" w:rsidR="00F3107A" w:rsidRPr="008079C8" w:rsidRDefault="00F3107A" w:rsidP="005C0C43">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143F080D" w14:textId="3768169B" w:rsidR="00F3107A" w:rsidRPr="008079C8" w:rsidRDefault="00F3107A" w:rsidP="00457F65">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Išvesties maitinimo galia – ne mažiau 650 VA</w:t>
            </w:r>
          </w:p>
          <w:p w14:paraId="51248C53" w14:textId="15E3648E" w:rsidR="00F3107A" w:rsidRPr="008079C8" w:rsidRDefault="00F3107A" w:rsidP="00457F65">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Išvesties galia</w:t>
            </w:r>
            <w:r w:rsidRPr="008079C8">
              <w:rPr>
                <w:rFonts w:ascii="Times New Roman" w:hAnsi="Times New Roman" w:cs="Times New Roman"/>
                <w:sz w:val="24"/>
                <w:szCs w:val="24"/>
                <w:lang w:val="lt-LT"/>
              </w:rPr>
              <w:tab/>
              <w:t>- ne mažiau 350 W</w:t>
            </w:r>
          </w:p>
          <w:p w14:paraId="02282F70" w14:textId="77777777" w:rsidR="00F3107A" w:rsidRPr="008079C8" w:rsidRDefault="00F3107A" w:rsidP="00457F65">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Saugumas - FCC, CE, AVR</w:t>
            </w:r>
          </w:p>
          <w:p w14:paraId="28A1C587" w14:textId="5AB082A6" w:rsidR="00F3107A" w:rsidRPr="008079C8" w:rsidRDefault="00F3107A" w:rsidP="00457F65">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sz w:val="24"/>
                <w:szCs w:val="24"/>
              </w:rPr>
              <w:t>Bent 2 vnt. Schuko lizdai</w:t>
            </w:r>
          </w:p>
        </w:tc>
      </w:tr>
      <w:tr w:rsidR="00F3107A" w:rsidRPr="008079C8" w14:paraId="35936D9B"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750A0976" w14:textId="34B744CB" w:rsidR="00F3107A" w:rsidRPr="008079C8" w:rsidRDefault="00F3107A" w:rsidP="004A0762">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12.</w:t>
            </w:r>
          </w:p>
        </w:tc>
        <w:tc>
          <w:tcPr>
            <w:tcW w:w="4794" w:type="pct"/>
            <w:tcBorders>
              <w:top w:val="single" w:sz="4" w:space="0" w:color="auto"/>
              <w:left w:val="single" w:sz="4" w:space="0" w:color="auto"/>
              <w:bottom w:val="single" w:sz="4" w:space="0" w:color="auto"/>
              <w:right w:val="single" w:sz="4" w:space="0" w:color="auto"/>
            </w:tcBorders>
          </w:tcPr>
          <w:p w14:paraId="08E7B54C" w14:textId="77777777" w:rsidR="00F3107A" w:rsidRPr="008079C8" w:rsidRDefault="00F3107A" w:rsidP="004A0762">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Brūkšninių kodų skaitytuvas (su stovu. 1D, CCD sensorius)</w:t>
            </w:r>
          </w:p>
          <w:p w14:paraId="06B553E0" w14:textId="3C22C760" w:rsidR="00F3107A" w:rsidRPr="008079C8" w:rsidRDefault="00F3107A" w:rsidP="004A0762">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eastAsia="Calibri" w:hAnsi="Times New Roman" w:cs="Times New Roman"/>
                <w:b/>
                <w:bCs/>
                <w:sz w:val="24"/>
                <w:szCs w:val="24"/>
              </w:rPr>
              <w:t>Kiekis – 1 vnt.</w:t>
            </w:r>
          </w:p>
        </w:tc>
      </w:tr>
      <w:tr w:rsidR="00F3107A" w:rsidRPr="008079C8" w14:paraId="6B58106E"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73E09FF5" w14:textId="77777777" w:rsidR="00F3107A" w:rsidRPr="008079C8" w:rsidRDefault="00F3107A" w:rsidP="004A0762">
            <w:pPr>
              <w:suppressAutoHyphens/>
              <w:spacing w:line="240" w:lineRule="auto"/>
              <w:jc w:val="center"/>
              <w:rPr>
                <w:rFonts w:ascii="Times New Roman" w:eastAsia="Calibri" w:hAnsi="Times New Roman" w:cs="Times New Roman"/>
                <w:b/>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7E6E6593" w14:textId="77777777" w:rsidR="00F3107A" w:rsidRPr="008079C8" w:rsidRDefault="00F3107A" w:rsidP="004A0762">
            <w:pPr>
              <w:suppressAutoHyphens/>
              <w:overflowPunct w:val="0"/>
              <w:autoSpaceDE w:val="0"/>
              <w:spacing w:line="240" w:lineRule="auto"/>
              <w:rPr>
                <w:rFonts w:ascii="Times New Roman" w:hAnsi="Times New Roman" w:cs="Times New Roman"/>
                <w:color w:val="000000"/>
                <w:sz w:val="24"/>
                <w:szCs w:val="24"/>
              </w:rPr>
            </w:pPr>
          </w:p>
        </w:tc>
      </w:tr>
      <w:tr w:rsidR="00F3107A" w:rsidRPr="008079C8" w14:paraId="20A4F9F1"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2C7B3C21" w14:textId="5D3AD2D6" w:rsidR="00F3107A" w:rsidRPr="008079C8" w:rsidRDefault="00F3107A" w:rsidP="0030249B">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13.</w:t>
            </w:r>
          </w:p>
        </w:tc>
        <w:tc>
          <w:tcPr>
            <w:tcW w:w="4794" w:type="pct"/>
            <w:tcBorders>
              <w:top w:val="single" w:sz="4" w:space="0" w:color="auto"/>
              <w:left w:val="single" w:sz="4" w:space="0" w:color="auto"/>
              <w:bottom w:val="single" w:sz="4" w:space="0" w:color="auto"/>
              <w:right w:val="single" w:sz="4" w:space="0" w:color="auto"/>
            </w:tcBorders>
          </w:tcPr>
          <w:p w14:paraId="5C83F2B7" w14:textId="77777777" w:rsidR="00F3107A" w:rsidRPr="008079C8" w:rsidRDefault="00F3107A" w:rsidP="0030249B">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Įėjimo kontrolės įrangos kortelių skaitytuvas</w:t>
            </w:r>
          </w:p>
          <w:p w14:paraId="405AB71F" w14:textId="7FA8CD0F" w:rsidR="00F3107A" w:rsidRPr="008079C8" w:rsidRDefault="00F3107A" w:rsidP="0030249B">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sz w:val="24"/>
                <w:szCs w:val="24"/>
              </w:rPr>
              <w:t>Kiekis – 2 vnt.</w:t>
            </w:r>
          </w:p>
        </w:tc>
      </w:tr>
      <w:tr w:rsidR="00F3107A" w:rsidRPr="008079C8" w14:paraId="2E422D68"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7415693D" w14:textId="77777777" w:rsidR="00F3107A" w:rsidRPr="008079C8" w:rsidRDefault="00F3107A" w:rsidP="0030249B">
            <w:pPr>
              <w:suppressAutoHyphens/>
              <w:spacing w:line="240" w:lineRule="auto"/>
              <w:jc w:val="center"/>
              <w:rPr>
                <w:rFonts w:ascii="Times New Roman" w:eastAsia="Calibri" w:hAnsi="Times New Roman" w:cs="Times New Roman"/>
                <w:b/>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4E0FB9EC"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Dažnis: 13.56 MHz</w:t>
            </w:r>
          </w:p>
          <w:p w14:paraId="4C5C8107" w14:textId="2D96762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Nuskaitymo atstumas: ne mažiau 18-25 mm</w:t>
            </w:r>
          </w:p>
          <w:p w14:paraId="13CED1C5"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Maitinimas: tarp 5-16 VDC</w:t>
            </w:r>
          </w:p>
          <w:p w14:paraId="00523F72"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Jungtis: Wiegand arba analogas</w:t>
            </w:r>
          </w:p>
          <w:p w14:paraId="6E58B9D3"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Darbinė temperatūra: ne žemiau kaip - 5 ° C iki + 55 °C</w:t>
            </w:r>
          </w:p>
          <w:p w14:paraId="5CDDC372"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Aplinkos drėgmė: ne blogiau nei 5-85%</w:t>
            </w:r>
          </w:p>
          <w:p w14:paraId="429FD4F0"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būti garso signalas</w:t>
            </w:r>
          </w:p>
          <w:p w14:paraId="08B8E3F1"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Įmontuoti indikatoriai - LED (ne mažiau 3 spalvų)</w:t>
            </w:r>
          </w:p>
          <w:p w14:paraId="532D511C" w14:textId="380D457B" w:rsidR="00F3107A" w:rsidRPr="008079C8" w:rsidRDefault="00F3107A" w:rsidP="0030249B">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sz w:val="24"/>
                <w:szCs w:val="24"/>
              </w:rPr>
              <w:t>Atsparumo dulkėms ir drėgmei klasė (IP): ne žemesnė kaip 55</w:t>
            </w:r>
            <w:r w:rsidRPr="008079C8">
              <w:rPr>
                <w:rFonts w:ascii="Times New Roman" w:hAnsi="Times New Roman" w:cs="Times New Roman"/>
                <w:i/>
                <w:color w:val="000000"/>
                <w:sz w:val="24"/>
                <w:szCs w:val="24"/>
              </w:rPr>
              <w:t xml:space="preserve"> </w:t>
            </w:r>
          </w:p>
        </w:tc>
      </w:tr>
      <w:tr w:rsidR="00F3107A" w:rsidRPr="008079C8" w14:paraId="14DEBA0D" w14:textId="77777777" w:rsidTr="00F3107A">
        <w:tc>
          <w:tcPr>
            <w:tcW w:w="206" w:type="pct"/>
            <w:vMerge w:val="restart"/>
            <w:tcBorders>
              <w:top w:val="single" w:sz="4" w:space="0" w:color="auto"/>
              <w:left w:val="single" w:sz="4" w:space="0" w:color="auto"/>
              <w:right w:val="single" w:sz="4" w:space="0" w:color="auto"/>
            </w:tcBorders>
            <w:shd w:val="clear" w:color="auto" w:fill="auto"/>
          </w:tcPr>
          <w:p w14:paraId="2B551F0E" w14:textId="42F048AC" w:rsidR="00F3107A" w:rsidRPr="008079C8" w:rsidRDefault="00F3107A" w:rsidP="0030249B">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14.</w:t>
            </w:r>
          </w:p>
        </w:tc>
        <w:tc>
          <w:tcPr>
            <w:tcW w:w="4794" w:type="pct"/>
            <w:tcBorders>
              <w:top w:val="single" w:sz="4" w:space="0" w:color="auto"/>
              <w:left w:val="single" w:sz="4" w:space="0" w:color="auto"/>
              <w:bottom w:val="single" w:sz="4" w:space="0" w:color="auto"/>
              <w:right w:val="single" w:sz="4" w:space="0" w:color="auto"/>
            </w:tcBorders>
          </w:tcPr>
          <w:p w14:paraId="614E3516" w14:textId="77777777" w:rsidR="00F3107A" w:rsidRPr="008079C8" w:rsidRDefault="00F3107A" w:rsidP="0030249B">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Įėjimo kontrolės valdiklis</w:t>
            </w:r>
          </w:p>
          <w:p w14:paraId="7B95352C" w14:textId="09CFA2B4" w:rsidR="00F3107A" w:rsidRPr="008079C8" w:rsidRDefault="00F3107A" w:rsidP="0030249B">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sz w:val="24"/>
                <w:szCs w:val="24"/>
              </w:rPr>
              <w:t>Kiekis – 1 vnt.</w:t>
            </w:r>
          </w:p>
        </w:tc>
      </w:tr>
      <w:tr w:rsidR="00F3107A" w:rsidRPr="008079C8" w14:paraId="0A875AD9" w14:textId="77777777" w:rsidTr="00F3107A">
        <w:tc>
          <w:tcPr>
            <w:tcW w:w="206" w:type="pct"/>
            <w:vMerge/>
            <w:tcBorders>
              <w:left w:val="single" w:sz="4" w:space="0" w:color="auto"/>
              <w:bottom w:val="single" w:sz="4" w:space="0" w:color="auto"/>
              <w:right w:val="single" w:sz="4" w:space="0" w:color="auto"/>
            </w:tcBorders>
            <w:shd w:val="clear" w:color="auto" w:fill="auto"/>
          </w:tcPr>
          <w:p w14:paraId="3F944F34" w14:textId="77777777" w:rsidR="00F3107A" w:rsidRPr="008079C8" w:rsidRDefault="00F3107A" w:rsidP="0030249B">
            <w:pPr>
              <w:suppressAutoHyphens/>
              <w:spacing w:line="240" w:lineRule="auto"/>
              <w:jc w:val="center"/>
              <w:rPr>
                <w:rFonts w:ascii="Times New Roman" w:eastAsia="Calibri" w:hAnsi="Times New Roman" w:cs="Times New Roman"/>
                <w:b/>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53CF4015"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Valdymo sąsajos: ne mažiau 4 Wiegand 26/34 įėjimai; </w:t>
            </w:r>
          </w:p>
          <w:p w14:paraId="50DA556C"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Tinklo sąsaja: 10/100 Mb/s, Pilna dvipusė, automatinio derėjimo</w:t>
            </w:r>
            <w:r w:rsidRPr="008079C8" w:rsidDel="00EC1C3B">
              <w:rPr>
                <w:rFonts w:ascii="Times New Roman" w:hAnsi="Times New Roman" w:cs="Times New Roman"/>
                <w:sz w:val="24"/>
                <w:szCs w:val="24"/>
                <w:lang w:val="lt-LT"/>
              </w:rPr>
              <w:t xml:space="preserve"> </w:t>
            </w:r>
            <w:r w:rsidRPr="008079C8">
              <w:rPr>
                <w:rFonts w:ascii="Times New Roman" w:hAnsi="Times New Roman" w:cs="Times New Roman"/>
                <w:sz w:val="24"/>
                <w:szCs w:val="24"/>
                <w:lang w:val="lt-LT"/>
              </w:rPr>
              <w:t>sąsaja, RJ 45;</w:t>
            </w:r>
            <w:r w:rsidRPr="008079C8">
              <w:rPr>
                <w:rFonts w:ascii="Times New Roman" w:hAnsi="Times New Roman" w:cs="Times New Roman"/>
                <w:i/>
                <w:color w:val="000000"/>
                <w:sz w:val="24"/>
                <w:szCs w:val="24"/>
                <w:lang w:val="lt-LT"/>
              </w:rPr>
              <w:t xml:space="preserve"> </w:t>
            </w:r>
          </w:p>
          <w:p w14:paraId="630BEA5F"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Autentifikavimo tipas: 802.x;</w:t>
            </w:r>
            <w:r w:rsidRPr="008079C8">
              <w:rPr>
                <w:rFonts w:ascii="Times New Roman" w:hAnsi="Times New Roman" w:cs="Times New Roman"/>
                <w:i/>
                <w:color w:val="000000"/>
                <w:sz w:val="24"/>
                <w:szCs w:val="24"/>
                <w:lang w:val="lt-LT"/>
              </w:rPr>
              <w:t xml:space="preserve"> </w:t>
            </w:r>
          </w:p>
          <w:p w14:paraId="5B2B2C0E"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Apsaugos protokolas: SSL/TLS;</w:t>
            </w:r>
            <w:r w:rsidRPr="008079C8">
              <w:rPr>
                <w:rFonts w:ascii="Times New Roman" w:hAnsi="Times New Roman" w:cs="Times New Roman"/>
                <w:i/>
                <w:color w:val="000000"/>
                <w:sz w:val="24"/>
                <w:szCs w:val="24"/>
                <w:lang w:val="lt-LT"/>
              </w:rPr>
              <w:t xml:space="preserve"> </w:t>
            </w:r>
          </w:p>
          <w:p w14:paraId="2246045B"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lastRenderedPageBreak/>
              <w:t>Maitinimo įtampa: 12Vdc ±10%;</w:t>
            </w:r>
          </w:p>
          <w:p w14:paraId="7321E6C8"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Reliniai išėjimai: ne mažiau 4 reliniai stipriasroviai išėjimai elektrinėms spynoms valdyti, ne mažiau 10A, 26Vdc, 10A, 250Vdc;</w:t>
            </w:r>
            <w:r w:rsidRPr="008079C8">
              <w:rPr>
                <w:rFonts w:ascii="Times New Roman" w:hAnsi="Times New Roman" w:cs="Times New Roman"/>
                <w:i/>
                <w:color w:val="000000"/>
                <w:sz w:val="24"/>
                <w:szCs w:val="24"/>
                <w:lang w:val="lt-LT"/>
              </w:rPr>
              <w:t xml:space="preserve"> </w:t>
            </w:r>
          </w:p>
          <w:p w14:paraId="769F6AAF"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Skaitmeniniai įėjimai: ne mažiau nei (DI) - 1x DI gaisro signalizacijai ir 8x įėjimai DI (4x grįžtamojo signalo įėjimai, 4x mygtuko įėjimai);</w:t>
            </w:r>
            <w:r w:rsidRPr="008079C8">
              <w:rPr>
                <w:rFonts w:ascii="Times New Roman" w:hAnsi="Times New Roman" w:cs="Times New Roman"/>
                <w:i/>
                <w:color w:val="000000"/>
                <w:sz w:val="24"/>
                <w:szCs w:val="24"/>
                <w:lang w:val="lt-LT"/>
              </w:rPr>
              <w:t xml:space="preserve"> </w:t>
            </w:r>
          </w:p>
          <w:p w14:paraId="5CCCA84B" w14:textId="77777777" w:rsidR="00F3107A" w:rsidRPr="008079C8" w:rsidRDefault="00F3107A" w:rsidP="0030249B">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Skaitmeniniai išėjimai: ne mažiau nei (DO) - 12x DO (4x žalios spalvos LED, 4x raudonos spalvos LED (skaitytuvo LED valdymui), 4x skaitmeniniai garso signalo išėjimai);</w:t>
            </w:r>
            <w:r w:rsidRPr="008079C8">
              <w:rPr>
                <w:rFonts w:ascii="Times New Roman" w:hAnsi="Times New Roman" w:cs="Times New Roman"/>
                <w:i/>
                <w:color w:val="000000"/>
                <w:sz w:val="24"/>
                <w:szCs w:val="24"/>
                <w:lang w:val="lt-LT"/>
              </w:rPr>
              <w:t xml:space="preserve"> </w:t>
            </w:r>
          </w:p>
          <w:p w14:paraId="37AF467F" w14:textId="326134AA" w:rsidR="00F3107A" w:rsidRPr="008079C8" w:rsidRDefault="00F3107A" w:rsidP="0030249B">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sz w:val="24"/>
                <w:szCs w:val="24"/>
              </w:rPr>
              <w:t>Atsparumo dulkėms ir drėgmei klasė (IP): ne žemesnė nei 40.</w:t>
            </w:r>
          </w:p>
        </w:tc>
      </w:tr>
      <w:tr w:rsidR="00F3107A" w:rsidRPr="008079C8" w14:paraId="633CFCC4" w14:textId="77777777" w:rsidTr="00F3107A">
        <w:tc>
          <w:tcPr>
            <w:tcW w:w="206" w:type="pct"/>
            <w:vMerge w:val="restart"/>
            <w:tcBorders>
              <w:top w:val="single" w:sz="4" w:space="0" w:color="auto"/>
              <w:left w:val="single" w:sz="4" w:space="0" w:color="auto"/>
              <w:right w:val="single" w:sz="4" w:space="0" w:color="auto"/>
            </w:tcBorders>
            <w:shd w:val="clear" w:color="auto" w:fill="auto"/>
          </w:tcPr>
          <w:p w14:paraId="2BFF7031" w14:textId="3C2CE2D4" w:rsidR="00F3107A" w:rsidRPr="008079C8" w:rsidRDefault="00F3107A" w:rsidP="0030249B">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lastRenderedPageBreak/>
              <w:t>15.</w:t>
            </w:r>
          </w:p>
        </w:tc>
        <w:tc>
          <w:tcPr>
            <w:tcW w:w="4794" w:type="pct"/>
            <w:tcBorders>
              <w:top w:val="single" w:sz="4" w:space="0" w:color="auto"/>
              <w:left w:val="single" w:sz="4" w:space="0" w:color="auto"/>
              <w:bottom w:val="single" w:sz="4" w:space="0" w:color="auto"/>
              <w:right w:val="single" w:sz="4" w:space="0" w:color="auto"/>
            </w:tcBorders>
          </w:tcPr>
          <w:p w14:paraId="46AA53A8" w14:textId="77777777" w:rsidR="00F3107A" w:rsidRPr="008079C8" w:rsidRDefault="00F3107A" w:rsidP="0030249B">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Maitinimo šaltinis</w:t>
            </w:r>
          </w:p>
          <w:p w14:paraId="017FC625" w14:textId="45336BC9" w:rsidR="00F3107A" w:rsidRPr="008079C8" w:rsidRDefault="00F3107A" w:rsidP="0030249B">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eastAsia="Calibri" w:hAnsi="Times New Roman" w:cs="Times New Roman"/>
                <w:b/>
                <w:sz w:val="24"/>
                <w:szCs w:val="24"/>
              </w:rPr>
              <w:t>Kiekis – 1 vnt.</w:t>
            </w:r>
          </w:p>
        </w:tc>
      </w:tr>
      <w:tr w:rsidR="00F3107A" w:rsidRPr="008079C8" w14:paraId="217F24A6" w14:textId="77777777" w:rsidTr="00F3107A">
        <w:tc>
          <w:tcPr>
            <w:tcW w:w="206" w:type="pct"/>
            <w:vMerge/>
            <w:tcBorders>
              <w:left w:val="single" w:sz="4" w:space="0" w:color="auto"/>
              <w:bottom w:val="single" w:sz="4" w:space="0" w:color="auto"/>
              <w:right w:val="single" w:sz="4" w:space="0" w:color="auto"/>
            </w:tcBorders>
            <w:shd w:val="clear" w:color="auto" w:fill="auto"/>
          </w:tcPr>
          <w:p w14:paraId="35B9D4E4" w14:textId="77777777" w:rsidR="00F3107A" w:rsidRPr="008079C8" w:rsidRDefault="00F3107A" w:rsidP="0030249B">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3F8A21D7" w14:textId="77777777" w:rsidR="00F3107A" w:rsidRPr="008079C8" w:rsidRDefault="00F3107A" w:rsidP="0016413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AC įėjimo įtampa – tarp 220-240Vac</w:t>
            </w:r>
          </w:p>
          <w:p w14:paraId="31411A56" w14:textId="77777777" w:rsidR="00F3107A" w:rsidRPr="008079C8" w:rsidRDefault="00F3107A" w:rsidP="0016413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DC išėjimo įtampa - 12V</w:t>
            </w:r>
          </w:p>
          <w:p w14:paraId="299C17EE" w14:textId="77777777" w:rsidR="00F3107A" w:rsidRPr="008079C8" w:rsidRDefault="00F3107A" w:rsidP="0016413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IP klasė – ne prastesnė nei IP67</w:t>
            </w:r>
          </w:p>
          <w:p w14:paraId="3528FD5B" w14:textId="644ED243" w:rsidR="00F3107A" w:rsidRPr="008079C8" w:rsidRDefault="00F3107A" w:rsidP="00164131">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sz w:val="24"/>
                <w:szCs w:val="24"/>
              </w:rPr>
              <w:t>Išėjimo srovė – ne mažiau 5.00A</w:t>
            </w:r>
          </w:p>
        </w:tc>
      </w:tr>
      <w:tr w:rsidR="00F3107A" w:rsidRPr="008079C8" w14:paraId="55D5321F" w14:textId="77777777" w:rsidTr="00F3107A">
        <w:trPr>
          <w:trHeight w:val="1106"/>
        </w:trPr>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518997F8" w14:textId="0739E37A"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1</w:t>
            </w:r>
            <w:r w:rsidR="006B73F7">
              <w:rPr>
                <w:rFonts w:ascii="Times New Roman" w:eastAsia="Calibri" w:hAnsi="Times New Roman" w:cs="Times New Roman"/>
                <w:b/>
                <w:sz w:val="24"/>
                <w:szCs w:val="24"/>
                <w:lang w:eastAsia="zh-CN"/>
              </w:rPr>
              <w:t>6</w:t>
            </w:r>
            <w:r w:rsidRPr="008079C8">
              <w:rPr>
                <w:rFonts w:ascii="Times New Roman" w:eastAsia="Calibri" w:hAnsi="Times New Roman" w:cs="Times New Roman"/>
                <w:b/>
                <w:sz w:val="24"/>
                <w:szCs w:val="24"/>
                <w:lang w:eastAsia="zh-CN"/>
              </w:rPr>
              <w:t>.</w:t>
            </w:r>
          </w:p>
        </w:tc>
        <w:tc>
          <w:tcPr>
            <w:tcW w:w="4794" w:type="pct"/>
            <w:tcBorders>
              <w:top w:val="single" w:sz="4" w:space="0" w:color="auto"/>
              <w:left w:val="single" w:sz="4" w:space="0" w:color="auto"/>
              <w:right w:val="single" w:sz="4" w:space="0" w:color="auto"/>
            </w:tcBorders>
          </w:tcPr>
          <w:p w14:paraId="2697DF32"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Spintelės užrakto valdiklio pagrindinis valdiklis</w:t>
            </w:r>
          </w:p>
          <w:p w14:paraId="2B5A5815" w14:textId="77777777" w:rsidR="00F3107A" w:rsidRPr="008079C8" w:rsidRDefault="00F3107A" w:rsidP="00831A64">
            <w:pPr>
              <w:suppressAutoHyphens/>
              <w:overflowPunct w:val="0"/>
              <w:autoSpaceDE w:val="0"/>
              <w:spacing w:line="240" w:lineRule="auto"/>
              <w:rPr>
                <w:rFonts w:ascii="Times New Roman" w:hAnsi="Times New Roman" w:cs="Times New Roman"/>
                <w:sz w:val="24"/>
                <w:szCs w:val="24"/>
                <w:lang w:eastAsia="lt-LT"/>
              </w:rPr>
            </w:pPr>
            <w:r w:rsidRPr="008079C8">
              <w:rPr>
                <w:rFonts w:ascii="Times New Roman" w:eastAsia="Calibri" w:hAnsi="Times New Roman" w:cs="Times New Roman"/>
                <w:b/>
                <w:sz w:val="24"/>
                <w:szCs w:val="24"/>
                <w:lang w:eastAsia="zh-CN"/>
              </w:rPr>
              <w:t>Kiekis – 2 vnt.</w:t>
            </w:r>
          </w:p>
        </w:tc>
      </w:tr>
      <w:tr w:rsidR="00F3107A" w:rsidRPr="008079C8" w14:paraId="41FA2636"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6EF0BF94" w14:textId="77777777" w:rsidR="00F3107A" w:rsidRPr="008079C8" w:rsidRDefault="00F3107A" w:rsidP="00831A64">
            <w:pPr>
              <w:suppressAutoHyphens/>
              <w:spacing w:line="240" w:lineRule="auto"/>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4CD7EFCF" w14:textId="77777777" w:rsidR="00F3107A" w:rsidRPr="008079C8" w:rsidRDefault="00F3107A" w:rsidP="00F3207D">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Valdiklio tipas - MIFARE + ISO 15693 arba analogiškas</w:t>
            </w:r>
          </w:p>
          <w:p w14:paraId="1317AA19" w14:textId="77777777" w:rsidR="00F3107A" w:rsidRPr="008079C8" w:rsidRDefault="00F3107A" w:rsidP="00F3207D">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Paskirtis - valdo iki 8 spintelių užraktų valdiklių</w:t>
            </w:r>
          </w:p>
          <w:p w14:paraId="0DE54904" w14:textId="77777777" w:rsidR="00F3107A" w:rsidRPr="008079C8" w:rsidRDefault="00F3107A" w:rsidP="00F3207D">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Vidinė atmintis - Iki 10 000 užsakymų, SD atminties išplėtimas, žurnalų failai, programinės įrangos atnaujinimas</w:t>
            </w:r>
          </w:p>
          <w:p w14:paraId="302EE051" w14:textId="77777777" w:rsidR="00F3107A" w:rsidRPr="008079C8" w:rsidRDefault="00F3107A" w:rsidP="00F3207D">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Atsparumo klasė - IP40</w:t>
            </w:r>
          </w:p>
          <w:p w14:paraId="1160504E" w14:textId="77777777" w:rsidR="00F3107A" w:rsidRPr="008079C8" w:rsidRDefault="00F3107A" w:rsidP="00F3207D">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Apsaugos klasė – ne prasčiau kaip 1 Aplinkos klasė pagal VdS 2110 - 2 Atitinkantys standartai – CE, FCC Įrangos maitinimo įtampa - 24V</w:t>
            </w:r>
          </w:p>
          <w:p w14:paraId="36F581C0" w14:textId="77777777" w:rsidR="00F3107A" w:rsidRPr="008079C8" w:rsidRDefault="00F3107A" w:rsidP="00F3207D">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Jungtys - Nuo masterio iki serverio (Ethernet): RJ 45 arba analogiškos</w:t>
            </w:r>
          </w:p>
          <w:p w14:paraId="037F6C2F" w14:textId="77777777" w:rsidR="00F3107A" w:rsidRPr="008079C8" w:rsidRDefault="00F3107A" w:rsidP="00F3207D">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Sąsaja tarp kontrolerių - RS 485 arba analogiška Darbinė temperatūra - Nuo 0 ° C iki + 60 ° C</w:t>
            </w:r>
          </w:p>
          <w:p w14:paraId="644EA72C" w14:textId="4A65FAD9" w:rsidR="00F3107A" w:rsidRPr="008079C8" w:rsidRDefault="00F3107A" w:rsidP="00F3207D">
            <w:pPr>
              <w:suppressAutoHyphens/>
              <w:overflowPunct w:val="0"/>
              <w:autoSpaceDE w:val="0"/>
              <w:spacing w:line="240" w:lineRule="auto"/>
              <w:jc w:val="both"/>
              <w:rPr>
                <w:rFonts w:ascii="Times New Roman" w:hAnsi="Times New Roman" w:cs="Times New Roman"/>
                <w:sz w:val="24"/>
                <w:szCs w:val="24"/>
              </w:rPr>
            </w:pPr>
            <w:r w:rsidRPr="008079C8">
              <w:rPr>
                <w:rFonts w:ascii="Times New Roman" w:hAnsi="Times New Roman" w:cs="Times New Roman"/>
                <w:sz w:val="24"/>
                <w:szCs w:val="24"/>
              </w:rPr>
              <w:t>Arba analogiškas įrenginys.</w:t>
            </w:r>
          </w:p>
        </w:tc>
      </w:tr>
      <w:tr w:rsidR="00F3107A" w:rsidRPr="008079C8" w14:paraId="2546AD9F" w14:textId="77777777" w:rsidTr="00F3107A">
        <w:tc>
          <w:tcPr>
            <w:tcW w:w="206" w:type="pct"/>
            <w:tcBorders>
              <w:top w:val="single" w:sz="4" w:space="0" w:color="auto"/>
              <w:left w:val="single" w:sz="4" w:space="0" w:color="auto"/>
              <w:bottom w:val="single" w:sz="4" w:space="0" w:color="auto"/>
              <w:right w:val="single" w:sz="4" w:space="0" w:color="auto"/>
            </w:tcBorders>
            <w:shd w:val="clear" w:color="auto" w:fill="auto"/>
          </w:tcPr>
          <w:p w14:paraId="3424D777" w14:textId="11A120F9" w:rsidR="00F3107A" w:rsidRPr="008079C8" w:rsidRDefault="001948ED" w:rsidP="00B74AE4">
            <w:pPr>
              <w:suppressAutoHyphens/>
              <w:spacing w:line="240" w:lineRule="auto"/>
              <w:jc w:val="center"/>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17.</w:t>
            </w:r>
          </w:p>
        </w:tc>
        <w:tc>
          <w:tcPr>
            <w:tcW w:w="4794" w:type="pct"/>
            <w:tcBorders>
              <w:top w:val="single" w:sz="4" w:space="0" w:color="auto"/>
              <w:left w:val="single" w:sz="4" w:space="0" w:color="auto"/>
              <w:bottom w:val="single" w:sz="4" w:space="0" w:color="auto"/>
              <w:right w:val="single" w:sz="4" w:space="0" w:color="auto"/>
            </w:tcBorders>
          </w:tcPr>
          <w:p w14:paraId="0EAAEC2E" w14:textId="77777777" w:rsidR="00F3107A" w:rsidRPr="008079C8" w:rsidRDefault="00F3107A" w:rsidP="00B74AE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Spintelės užrakto valdiklis</w:t>
            </w:r>
          </w:p>
          <w:p w14:paraId="046AB518" w14:textId="098467E1" w:rsidR="00F3107A" w:rsidRPr="008079C8" w:rsidRDefault="00F3107A" w:rsidP="00B74AE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eastAsia="Calibri" w:hAnsi="Times New Roman" w:cs="Times New Roman"/>
                <w:b/>
                <w:bCs/>
                <w:sz w:val="24"/>
                <w:szCs w:val="24"/>
              </w:rPr>
              <w:t>Kiekis – 4 vnt.</w:t>
            </w:r>
          </w:p>
        </w:tc>
      </w:tr>
      <w:tr w:rsidR="00F3107A" w:rsidRPr="008079C8" w14:paraId="60CC13F3" w14:textId="77777777" w:rsidTr="00F3107A">
        <w:tc>
          <w:tcPr>
            <w:tcW w:w="206" w:type="pct"/>
            <w:tcBorders>
              <w:top w:val="single" w:sz="4" w:space="0" w:color="auto"/>
              <w:left w:val="single" w:sz="4" w:space="0" w:color="auto"/>
              <w:bottom w:val="single" w:sz="4" w:space="0" w:color="auto"/>
              <w:right w:val="single" w:sz="4" w:space="0" w:color="auto"/>
            </w:tcBorders>
            <w:shd w:val="clear" w:color="auto" w:fill="auto"/>
          </w:tcPr>
          <w:p w14:paraId="355561F8" w14:textId="77777777" w:rsidR="00F3107A" w:rsidRPr="008079C8" w:rsidRDefault="00F3107A" w:rsidP="00B74AE4">
            <w:pPr>
              <w:suppressAutoHyphens/>
              <w:spacing w:line="240" w:lineRule="auto"/>
              <w:jc w:val="center"/>
              <w:rPr>
                <w:rFonts w:ascii="Times New Roman" w:eastAsia="Calibri" w:hAnsi="Times New Roman" w:cs="Times New Roman"/>
                <w:b/>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4E3A2D6C"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Valdiklio tipas - MIFARE + ISO 15693 arba analogiškas</w:t>
            </w:r>
          </w:p>
          <w:p w14:paraId="28ED5BA2" w14:textId="726004E6"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Paskirtis - valdo iki 12 spynelių</w:t>
            </w:r>
          </w:p>
          <w:p w14:paraId="34E10FB2"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Atsparumo klasė - IP40 Apsaugos klasė - 1</w:t>
            </w:r>
          </w:p>
          <w:p w14:paraId="39240232"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lastRenderedPageBreak/>
              <w:t>Aplinkos klasė pagal VdS 2110 - 2</w:t>
            </w:r>
          </w:p>
          <w:p w14:paraId="35750C89"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Atitinkantys standartai – CE, FCC</w:t>
            </w:r>
          </w:p>
          <w:p w14:paraId="666EAB79"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Įrangos maitinimo įtampa - 24V</w:t>
            </w:r>
          </w:p>
          <w:p w14:paraId="3EB53AA4"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Maitinimo elemento tipas - per kabelį iš valdiklio</w:t>
            </w:r>
          </w:p>
          <w:p w14:paraId="49977ED1"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Maitinimas - vienas laidas (specialus maitinimo kabelis, duomenų ir RF signalui)</w:t>
            </w:r>
          </w:p>
          <w:p w14:paraId="53E8FE94"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Jungtys - "Slave master" (RS 485): RJ 45 arba analogiškos</w:t>
            </w:r>
          </w:p>
          <w:p w14:paraId="2C7B47C3"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Sąsaja tarp kontrolerių - RS 485 arba analogiška</w:t>
            </w:r>
          </w:p>
          <w:p w14:paraId="107CCF12"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Sąsaja su spynomis - vienas laidas (specialus kabelis tiekimo ir duomenų signalui)</w:t>
            </w:r>
          </w:p>
          <w:p w14:paraId="1F20A71B" w14:textId="77777777" w:rsidR="00F3107A" w:rsidRPr="008079C8" w:rsidRDefault="00F3107A" w:rsidP="00915568">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Darbinė temperatūra - Nuo 0 ° C iki + 60 ° C</w:t>
            </w:r>
          </w:p>
          <w:p w14:paraId="279C44C2" w14:textId="42B767D0" w:rsidR="00F3107A" w:rsidRPr="008079C8" w:rsidRDefault="00F3107A" w:rsidP="00915568">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sz w:val="24"/>
                <w:szCs w:val="24"/>
              </w:rPr>
              <w:t>Arba analogiškas įrenginys.</w:t>
            </w:r>
          </w:p>
        </w:tc>
      </w:tr>
      <w:tr w:rsidR="00F3107A" w:rsidRPr="008079C8" w14:paraId="5D476C8D"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3498B0D9" w14:textId="71E4050A" w:rsidR="00F3107A" w:rsidRPr="008079C8" w:rsidRDefault="001948ED" w:rsidP="00831A64">
            <w:pPr>
              <w:suppressAutoHyphens/>
              <w:spacing w:line="240" w:lineRule="auto"/>
              <w:jc w:val="center"/>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lastRenderedPageBreak/>
              <w:t>18.</w:t>
            </w:r>
          </w:p>
        </w:tc>
        <w:tc>
          <w:tcPr>
            <w:tcW w:w="4794" w:type="pct"/>
            <w:tcBorders>
              <w:top w:val="single" w:sz="4" w:space="0" w:color="auto"/>
              <w:left w:val="single" w:sz="4" w:space="0" w:color="auto"/>
              <w:bottom w:val="single" w:sz="4" w:space="0" w:color="auto"/>
              <w:right w:val="single" w:sz="4" w:space="0" w:color="auto"/>
            </w:tcBorders>
          </w:tcPr>
          <w:p w14:paraId="60C53665"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Spintelės užrakto valdiklis</w:t>
            </w:r>
          </w:p>
          <w:p w14:paraId="08C49810" w14:textId="61940CA1" w:rsidR="00F3107A" w:rsidRPr="008079C8" w:rsidRDefault="00F3107A" w:rsidP="00831A64">
            <w:pPr>
              <w:suppressAutoHyphens/>
              <w:overflowPunct w:val="0"/>
              <w:autoSpaceDE w:val="0"/>
              <w:spacing w:line="240" w:lineRule="auto"/>
              <w:rPr>
                <w:rFonts w:ascii="Times New Roman" w:hAnsi="Times New Roman" w:cs="Times New Roman"/>
                <w:sz w:val="24"/>
                <w:szCs w:val="24"/>
                <w:lang w:eastAsia="lt-LT"/>
              </w:rPr>
            </w:pPr>
            <w:r w:rsidRPr="008079C8">
              <w:rPr>
                <w:rFonts w:ascii="Times New Roman" w:eastAsia="Calibri" w:hAnsi="Times New Roman" w:cs="Times New Roman"/>
                <w:b/>
                <w:bCs/>
                <w:sz w:val="24"/>
                <w:szCs w:val="24"/>
              </w:rPr>
              <w:t>Kiekis – 6 vnt.</w:t>
            </w:r>
          </w:p>
        </w:tc>
      </w:tr>
      <w:tr w:rsidR="00F3107A" w:rsidRPr="008079C8" w14:paraId="00F11C4C"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181C4527" w14:textId="77777777" w:rsidR="00F3107A" w:rsidRPr="008079C8" w:rsidRDefault="00F3107A" w:rsidP="00831A64">
            <w:pPr>
              <w:suppressAutoHyphens/>
              <w:spacing w:line="240" w:lineRule="auto"/>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27F6D627"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Valdiklio tipas - MIFARE + ISO 15693 arba analogiškas</w:t>
            </w:r>
          </w:p>
          <w:p w14:paraId="43825781"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Paskirtis - valdo iki 24 spynelių</w:t>
            </w:r>
          </w:p>
          <w:p w14:paraId="7A63D8AF"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Atsparumo klasė - IP40 Apsaugos klasė - 1</w:t>
            </w:r>
          </w:p>
          <w:p w14:paraId="637CB632"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Aplinkos klasė pagal VdS 2110 - 2</w:t>
            </w:r>
          </w:p>
          <w:p w14:paraId="4266897C"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Atitinkantys standartai – CE, FCC</w:t>
            </w:r>
          </w:p>
          <w:p w14:paraId="72B53468"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Įrangos maitinimo įtampa - 24V</w:t>
            </w:r>
          </w:p>
          <w:p w14:paraId="2CA87C3C"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Maitinimo elemento tipas - per kabelį iš valdiklio</w:t>
            </w:r>
          </w:p>
          <w:p w14:paraId="56B2C66A"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Maitinimas - vienas laidas (specialus maitinimo kabelis, duomenų ir RF signalui)</w:t>
            </w:r>
          </w:p>
          <w:p w14:paraId="2372A853"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Jungtys - "Slave master" (RS 485): RJ 45 arba analogiškos</w:t>
            </w:r>
          </w:p>
          <w:p w14:paraId="00B04D80"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Sąsaja tarp kontrolerių - RS 485 arba analogiška</w:t>
            </w:r>
          </w:p>
          <w:p w14:paraId="0699D6B5"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Sąsaja su spynomis - vienas laidas (specialus kabelis tiekimo ir duomenų signalui)</w:t>
            </w:r>
          </w:p>
          <w:p w14:paraId="56CEA1DD" w14:textId="77777777"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Darbinė temperatūra - Nuo 0 ° C iki + 60 ° C</w:t>
            </w:r>
          </w:p>
          <w:p w14:paraId="3B947B43" w14:textId="502484E4" w:rsidR="00F3107A" w:rsidRPr="008079C8" w:rsidRDefault="00F3107A" w:rsidP="007A2C37">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Arba analogiškas įrenginys.</w:t>
            </w:r>
          </w:p>
        </w:tc>
      </w:tr>
      <w:tr w:rsidR="00F3107A" w:rsidRPr="008079C8" w14:paraId="2EE35221" w14:textId="77777777" w:rsidTr="00F3107A">
        <w:trPr>
          <w:trHeight w:val="1346"/>
        </w:trPr>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3CD7361F" w14:textId="2689D845" w:rsidR="00F3107A" w:rsidRPr="008079C8" w:rsidRDefault="001948ED" w:rsidP="00831A64">
            <w:pPr>
              <w:suppressAutoHyphens/>
              <w:spacing w:line="240" w:lineRule="auto"/>
              <w:jc w:val="center"/>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19</w:t>
            </w:r>
            <w:r w:rsidR="00F3107A" w:rsidRPr="008079C8">
              <w:rPr>
                <w:rFonts w:ascii="Times New Roman" w:eastAsia="Calibri" w:hAnsi="Times New Roman" w:cs="Times New Roman"/>
                <w:b/>
                <w:sz w:val="24"/>
                <w:szCs w:val="24"/>
                <w:lang w:eastAsia="zh-CN"/>
              </w:rPr>
              <w:t>.</w:t>
            </w:r>
          </w:p>
        </w:tc>
        <w:tc>
          <w:tcPr>
            <w:tcW w:w="4794" w:type="pct"/>
            <w:tcBorders>
              <w:top w:val="single" w:sz="4" w:space="0" w:color="auto"/>
              <w:left w:val="single" w:sz="4" w:space="0" w:color="auto"/>
              <w:bottom w:val="single" w:sz="4" w:space="0" w:color="auto"/>
              <w:right w:val="single" w:sz="4" w:space="0" w:color="auto"/>
            </w:tcBorders>
          </w:tcPr>
          <w:p w14:paraId="27442B0A"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Spintelės užrakto valdiklio maitinimo šaltinis</w:t>
            </w:r>
          </w:p>
          <w:p w14:paraId="7D33F386" w14:textId="312100A2" w:rsidR="00F3107A" w:rsidRPr="008079C8" w:rsidRDefault="00F3107A" w:rsidP="00831A64">
            <w:pPr>
              <w:suppressAutoHyphens/>
              <w:overflowPunct w:val="0"/>
              <w:autoSpaceDE w:val="0"/>
              <w:spacing w:line="240" w:lineRule="auto"/>
              <w:rPr>
                <w:rFonts w:ascii="Times New Roman" w:hAnsi="Times New Roman" w:cs="Times New Roman"/>
                <w:sz w:val="24"/>
                <w:szCs w:val="24"/>
                <w:lang w:eastAsia="lt-LT"/>
              </w:rPr>
            </w:pPr>
            <w:r w:rsidRPr="008079C8">
              <w:rPr>
                <w:rFonts w:ascii="Times New Roman" w:eastAsia="Calibri" w:hAnsi="Times New Roman" w:cs="Times New Roman"/>
                <w:b/>
                <w:bCs/>
                <w:sz w:val="24"/>
                <w:szCs w:val="24"/>
              </w:rPr>
              <w:t>Kiekis: 4 vnt.</w:t>
            </w:r>
          </w:p>
        </w:tc>
      </w:tr>
      <w:tr w:rsidR="00F3107A" w:rsidRPr="008079C8" w14:paraId="2E72F754" w14:textId="77777777" w:rsidTr="00F3107A">
        <w:trPr>
          <w:trHeight w:val="1267"/>
        </w:trPr>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0ED46429" w14:textId="77777777"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p>
        </w:tc>
        <w:tc>
          <w:tcPr>
            <w:tcW w:w="4794" w:type="pct"/>
            <w:tcBorders>
              <w:top w:val="single" w:sz="4" w:space="0" w:color="auto"/>
              <w:left w:val="single" w:sz="4" w:space="0" w:color="auto"/>
              <w:right w:val="single" w:sz="4" w:space="0" w:color="auto"/>
            </w:tcBorders>
          </w:tcPr>
          <w:p w14:paraId="3B717C21"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Maitinimo šaltinis skirtas valdikliams;</w:t>
            </w:r>
          </w:p>
          <w:p w14:paraId="0BB3C147"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Nominali įtampa: 24 V;</w:t>
            </w:r>
          </w:p>
          <w:p w14:paraId="0A0A789E"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Nuolatinės srovės įėjimų / išėjimų skaičius: ne mažiau kaip 2;</w:t>
            </w:r>
            <w:r w:rsidRPr="008079C8">
              <w:rPr>
                <w:rFonts w:ascii="Times New Roman" w:hAnsi="Times New Roman" w:cs="Times New Roman"/>
                <w:i/>
                <w:color w:val="000000"/>
                <w:sz w:val="24"/>
                <w:szCs w:val="24"/>
                <w:lang w:val="lt-LT"/>
              </w:rPr>
              <w:t xml:space="preserve"> </w:t>
            </w:r>
          </w:p>
          <w:p w14:paraId="05132FE5" w14:textId="4EC2053D" w:rsidR="00F3107A" w:rsidRPr="008079C8" w:rsidRDefault="00F3107A" w:rsidP="00831A64">
            <w:pPr>
              <w:pStyle w:val="PreformattedText"/>
              <w:jc w:val="both"/>
              <w:rPr>
                <w:rFonts w:ascii="Times New Roman" w:hAnsi="Times New Roman" w:cs="Times New Roman"/>
                <w:b/>
                <w:bCs/>
                <w:iCs/>
                <w:sz w:val="24"/>
                <w:szCs w:val="24"/>
                <w:lang w:val="lt-LT"/>
              </w:rPr>
            </w:pPr>
            <w:r w:rsidRPr="008079C8">
              <w:rPr>
                <w:rFonts w:ascii="Times New Roman" w:hAnsi="Times New Roman" w:cs="Times New Roman"/>
                <w:sz w:val="24"/>
                <w:szCs w:val="24"/>
                <w:lang w:val="lt-LT"/>
              </w:rPr>
              <w:t>Atsparumo dulkėms ir drėgmei klasė (IP): ne žemesnė kaip 40</w:t>
            </w:r>
            <w:r w:rsidRPr="008079C8">
              <w:rPr>
                <w:rFonts w:ascii="Times New Roman" w:hAnsi="Times New Roman" w:cs="Times New Roman"/>
                <w:i/>
                <w:color w:val="000000"/>
                <w:sz w:val="24"/>
                <w:szCs w:val="24"/>
                <w:lang w:val="lt-LT"/>
              </w:rPr>
              <w:t>.</w:t>
            </w:r>
          </w:p>
        </w:tc>
      </w:tr>
      <w:tr w:rsidR="00F3107A" w:rsidRPr="008079C8" w14:paraId="6D12A87C"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2D572116" w14:textId="124EFF61"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2</w:t>
            </w:r>
            <w:r w:rsidR="001948ED">
              <w:rPr>
                <w:rFonts w:ascii="Times New Roman" w:eastAsia="Calibri" w:hAnsi="Times New Roman" w:cs="Times New Roman"/>
                <w:b/>
                <w:sz w:val="24"/>
                <w:szCs w:val="24"/>
                <w:lang w:eastAsia="zh-CN"/>
              </w:rPr>
              <w:t>0</w:t>
            </w:r>
            <w:r w:rsidRPr="008079C8">
              <w:rPr>
                <w:rFonts w:ascii="Times New Roman" w:eastAsia="Calibri" w:hAnsi="Times New Roman" w:cs="Times New Roman"/>
                <w:b/>
                <w:sz w:val="24"/>
                <w:szCs w:val="24"/>
                <w:lang w:eastAsia="zh-CN"/>
              </w:rPr>
              <w:t>.</w:t>
            </w:r>
          </w:p>
        </w:tc>
        <w:tc>
          <w:tcPr>
            <w:tcW w:w="4794" w:type="pct"/>
            <w:tcBorders>
              <w:top w:val="single" w:sz="4" w:space="0" w:color="auto"/>
              <w:left w:val="single" w:sz="4" w:space="0" w:color="auto"/>
              <w:bottom w:val="single" w:sz="4" w:space="0" w:color="auto"/>
              <w:right w:val="single" w:sz="4" w:space="0" w:color="auto"/>
            </w:tcBorders>
          </w:tcPr>
          <w:p w14:paraId="029D1C8B"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Pagrindinio valdiklio raktai</w:t>
            </w:r>
          </w:p>
          <w:p w14:paraId="605CA1EA" w14:textId="77777777" w:rsidR="00F3107A" w:rsidRPr="008079C8" w:rsidRDefault="00F3107A" w:rsidP="00831A64">
            <w:pPr>
              <w:suppressAutoHyphens/>
              <w:overflowPunct w:val="0"/>
              <w:autoSpaceDE w:val="0"/>
              <w:spacing w:line="240" w:lineRule="auto"/>
              <w:rPr>
                <w:rFonts w:ascii="Times New Roman" w:hAnsi="Times New Roman" w:cs="Times New Roman"/>
                <w:sz w:val="24"/>
                <w:szCs w:val="24"/>
                <w:lang w:eastAsia="lt-LT"/>
              </w:rPr>
            </w:pPr>
            <w:r w:rsidRPr="008079C8">
              <w:rPr>
                <w:rFonts w:ascii="Times New Roman" w:eastAsia="Calibri" w:hAnsi="Times New Roman" w:cs="Times New Roman"/>
                <w:b/>
                <w:sz w:val="24"/>
                <w:szCs w:val="24"/>
              </w:rPr>
              <w:t>Kiekis – 1 kompl.</w:t>
            </w:r>
          </w:p>
        </w:tc>
      </w:tr>
      <w:tr w:rsidR="00F3107A" w:rsidRPr="008079C8" w14:paraId="0FB390A0" w14:textId="77777777" w:rsidTr="00F3107A">
        <w:trPr>
          <w:trHeight w:val="998"/>
        </w:trPr>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7FD6A051" w14:textId="77777777"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67D14C9E"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Programuojamas raktas, kuris leidžia atrakinti visas spynas;</w:t>
            </w:r>
          </w:p>
          <w:p w14:paraId="4CF1D00A" w14:textId="77777777" w:rsidR="00F3107A" w:rsidRPr="008079C8" w:rsidRDefault="00F3107A" w:rsidP="00831A64">
            <w:pPr>
              <w:suppressAutoHyphens/>
              <w:overflowPunct w:val="0"/>
              <w:autoSpaceDE w:val="0"/>
              <w:spacing w:line="240" w:lineRule="auto"/>
              <w:jc w:val="both"/>
              <w:rPr>
                <w:rFonts w:ascii="Times New Roman" w:hAnsi="Times New Roman" w:cs="Times New Roman"/>
                <w:sz w:val="24"/>
                <w:szCs w:val="24"/>
              </w:rPr>
            </w:pPr>
            <w:r w:rsidRPr="008079C8">
              <w:rPr>
                <w:rFonts w:ascii="Times New Roman" w:hAnsi="Times New Roman" w:cs="Times New Roman"/>
                <w:sz w:val="24"/>
                <w:szCs w:val="24"/>
              </w:rPr>
              <w:t>„Spintelės visraktis“ raktas turi būti plastikinės kortelės pavidalu;</w:t>
            </w:r>
          </w:p>
          <w:p w14:paraId="23340609" w14:textId="6802C2A3" w:rsidR="00F3107A" w:rsidRPr="008079C8" w:rsidRDefault="00F3107A" w:rsidP="00831A64">
            <w:pPr>
              <w:suppressAutoHyphens/>
              <w:overflowPunct w:val="0"/>
              <w:autoSpaceDE w:val="0"/>
              <w:spacing w:line="240" w:lineRule="auto"/>
              <w:jc w:val="both"/>
              <w:rPr>
                <w:rFonts w:ascii="Times New Roman" w:hAnsi="Times New Roman" w:cs="Times New Roman"/>
                <w:sz w:val="24"/>
                <w:szCs w:val="24"/>
              </w:rPr>
            </w:pPr>
            <w:r w:rsidRPr="008079C8">
              <w:rPr>
                <w:rFonts w:ascii="Times New Roman" w:hAnsi="Times New Roman" w:cs="Times New Roman"/>
                <w:sz w:val="24"/>
                <w:szCs w:val="24"/>
              </w:rPr>
              <w:t>Komplekte ne mažiau kaip 5 vnt. raktų.</w:t>
            </w:r>
          </w:p>
        </w:tc>
      </w:tr>
      <w:tr w:rsidR="00F3107A" w:rsidRPr="008079C8" w14:paraId="5CC7B970" w14:textId="77777777" w:rsidTr="00F3107A">
        <w:tc>
          <w:tcPr>
            <w:tcW w:w="206" w:type="pct"/>
            <w:vMerge w:val="restart"/>
            <w:tcBorders>
              <w:top w:val="single" w:sz="4" w:space="0" w:color="auto"/>
              <w:left w:val="single" w:sz="4" w:space="0" w:color="000000"/>
              <w:right w:val="single" w:sz="4" w:space="0" w:color="auto"/>
            </w:tcBorders>
            <w:shd w:val="clear" w:color="auto" w:fill="auto"/>
          </w:tcPr>
          <w:p w14:paraId="76C00132" w14:textId="733855E6"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2</w:t>
            </w:r>
            <w:r w:rsidR="001948ED">
              <w:rPr>
                <w:rFonts w:ascii="Times New Roman" w:eastAsia="Calibri" w:hAnsi="Times New Roman" w:cs="Times New Roman"/>
                <w:b/>
                <w:sz w:val="24"/>
                <w:szCs w:val="24"/>
                <w:lang w:eastAsia="zh-CN"/>
              </w:rPr>
              <w:t>1</w:t>
            </w:r>
            <w:r w:rsidRPr="008079C8">
              <w:rPr>
                <w:rFonts w:ascii="Times New Roman" w:eastAsia="Calibri" w:hAnsi="Times New Roman" w:cs="Times New Roman"/>
                <w:b/>
                <w:sz w:val="24"/>
                <w:szCs w:val="24"/>
                <w:lang w:eastAsia="zh-CN"/>
              </w:rPr>
              <w:t>.</w:t>
            </w:r>
          </w:p>
        </w:tc>
        <w:tc>
          <w:tcPr>
            <w:tcW w:w="4794" w:type="pct"/>
            <w:tcBorders>
              <w:top w:val="single" w:sz="4" w:space="0" w:color="auto"/>
              <w:left w:val="single" w:sz="4" w:space="0" w:color="auto"/>
              <w:right w:val="single" w:sz="4" w:space="0" w:color="000000"/>
            </w:tcBorders>
          </w:tcPr>
          <w:p w14:paraId="3EFAC869"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Spynelių programinė įranga</w:t>
            </w:r>
          </w:p>
          <w:p w14:paraId="35E737B1" w14:textId="77777777" w:rsidR="00F3107A" w:rsidRPr="008079C8" w:rsidRDefault="00F3107A" w:rsidP="00831A64">
            <w:pPr>
              <w:suppressAutoHyphens/>
              <w:overflowPunct w:val="0"/>
              <w:autoSpaceDE w:val="0"/>
              <w:spacing w:line="240" w:lineRule="auto"/>
              <w:rPr>
                <w:rFonts w:ascii="Times New Roman" w:hAnsi="Times New Roman" w:cs="Times New Roman"/>
                <w:sz w:val="24"/>
                <w:szCs w:val="24"/>
                <w:lang w:eastAsia="lt-LT"/>
              </w:rPr>
            </w:pPr>
            <w:r w:rsidRPr="008079C8">
              <w:rPr>
                <w:rFonts w:ascii="Times New Roman" w:eastAsia="Calibri" w:hAnsi="Times New Roman" w:cs="Times New Roman"/>
                <w:b/>
                <w:sz w:val="24"/>
                <w:szCs w:val="24"/>
              </w:rPr>
              <w:t>Kiekis – 1 vnt.</w:t>
            </w:r>
          </w:p>
        </w:tc>
      </w:tr>
      <w:tr w:rsidR="00F3107A" w:rsidRPr="008079C8" w14:paraId="75C83F2B" w14:textId="77777777" w:rsidTr="00F3107A">
        <w:trPr>
          <w:trHeight w:val="95"/>
        </w:trPr>
        <w:tc>
          <w:tcPr>
            <w:tcW w:w="206" w:type="pct"/>
            <w:vMerge/>
            <w:tcBorders>
              <w:left w:val="single" w:sz="4" w:space="0" w:color="000000"/>
              <w:bottom w:val="single" w:sz="4" w:space="0" w:color="auto"/>
              <w:right w:val="single" w:sz="4" w:space="0" w:color="auto"/>
            </w:tcBorders>
            <w:shd w:val="clear" w:color="auto" w:fill="auto"/>
          </w:tcPr>
          <w:p w14:paraId="7521EB74"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left w:val="single" w:sz="4" w:space="0" w:color="auto"/>
              <w:bottom w:val="single" w:sz="4" w:space="0" w:color="auto"/>
              <w:right w:val="single" w:sz="4" w:space="0" w:color="000000"/>
            </w:tcBorders>
          </w:tcPr>
          <w:p w14:paraId="3152C551" w14:textId="77777777" w:rsidR="00F3107A" w:rsidRPr="008079C8" w:rsidRDefault="00F3107A" w:rsidP="00831A64">
            <w:pPr>
              <w:suppressAutoHyphens/>
              <w:overflowPunct w:val="0"/>
              <w:autoSpaceDE w:val="0"/>
              <w:spacing w:line="240" w:lineRule="auto"/>
              <w:rPr>
                <w:rFonts w:ascii="Times New Roman" w:hAnsi="Times New Roman" w:cs="Times New Roman"/>
                <w:color w:val="000000"/>
                <w:sz w:val="24"/>
                <w:szCs w:val="24"/>
              </w:rPr>
            </w:pPr>
            <w:r w:rsidRPr="008079C8">
              <w:rPr>
                <w:rFonts w:ascii="Times New Roman" w:hAnsi="Times New Roman" w:cs="Times New Roman"/>
                <w:i/>
                <w:color w:val="000000"/>
                <w:sz w:val="24"/>
                <w:szCs w:val="24"/>
              </w:rPr>
              <w:t xml:space="preserve"> </w:t>
            </w:r>
          </w:p>
        </w:tc>
      </w:tr>
      <w:tr w:rsidR="00F3107A" w:rsidRPr="008079C8" w14:paraId="040294C0"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1E2C5D11"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1CAA05FF" w14:textId="77777777" w:rsidR="00F3107A" w:rsidRPr="008079C8" w:rsidRDefault="00F3107A" w:rsidP="00FC1D90">
            <w:pPr>
              <w:pStyle w:val="PreformattedText"/>
              <w:rPr>
                <w:rFonts w:ascii="Times New Roman" w:hAnsi="Times New Roman" w:cs="Times New Roman"/>
                <w:sz w:val="24"/>
                <w:szCs w:val="24"/>
                <w:lang w:val="lt-LT"/>
              </w:rPr>
            </w:pPr>
            <w:r w:rsidRPr="008079C8">
              <w:rPr>
                <w:rFonts w:ascii="Times New Roman" w:hAnsi="Times New Roman" w:cs="Times New Roman"/>
                <w:sz w:val="24"/>
                <w:szCs w:val="24"/>
                <w:lang w:val="lt-LT"/>
              </w:rPr>
              <w:t>Administratoriaus darbo vietoje turi būti galimybė turėti prieigą prie spintelių. Naudojama atvaizdavimui, stebėjimui, konfigūravimui. Indikuoja bandymą įsilaužti. Galimybė nuotoliniu būdu valdyti spyneles</w:t>
            </w:r>
          </w:p>
          <w:p w14:paraId="40EF4EC1" w14:textId="41B4C168" w:rsidR="00F3107A" w:rsidRPr="008079C8" w:rsidRDefault="00F3107A" w:rsidP="00FC1D90">
            <w:pPr>
              <w:pStyle w:val="PreformattedText"/>
              <w:rPr>
                <w:rFonts w:ascii="Times New Roman" w:hAnsi="Times New Roman" w:cs="Times New Roman"/>
                <w:sz w:val="24"/>
                <w:szCs w:val="24"/>
                <w:lang w:val="lt-LT"/>
              </w:rPr>
            </w:pPr>
            <w:r w:rsidRPr="008079C8">
              <w:rPr>
                <w:rFonts w:ascii="Times New Roman" w:hAnsi="Times New Roman" w:cs="Times New Roman"/>
                <w:sz w:val="24"/>
                <w:szCs w:val="24"/>
                <w:lang w:val="lt-LT"/>
              </w:rPr>
              <w:t>Arba analogiška įranga.</w:t>
            </w:r>
          </w:p>
        </w:tc>
      </w:tr>
      <w:tr w:rsidR="00F3107A" w:rsidRPr="008079C8" w14:paraId="1BB6A6AA" w14:textId="77777777" w:rsidTr="00F3107A">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72114D68" w14:textId="7E02B3C2"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t>2</w:t>
            </w:r>
            <w:r w:rsidR="001948ED">
              <w:rPr>
                <w:rFonts w:ascii="Times New Roman" w:eastAsia="Calibri" w:hAnsi="Times New Roman" w:cs="Times New Roman"/>
                <w:b/>
                <w:sz w:val="24"/>
                <w:szCs w:val="24"/>
                <w:lang w:eastAsia="zh-CN"/>
              </w:rPr>
              <w:t>2</w:t>
            </w:r>
            <w:r w:rsidRPr="008079C8">
              <w:rPr>
                <w:rFonts w:ascii="Times New Roman" w:eastAsia="Calibri" w:hAnsi="Times New Roman" w:cs="Times New Roman"/>
                <w:b/>
                <w:sz w:val="24"/>
                <w:szCs w:val="24"/>
                <w:lang w:eastAsia="zh-CN"/>
              </w:rPr>
              <w:t>.</w:t>
            </w:r>
          </w:p>
        </w:tc>
        <w:tc>
          <w:tcPr>
            <w:tcW w:w="4794" w:type="pct"/>
            <w:tcBorders>
              <w:top w:val="single" w:sz="4" w:space="0" w:color="auto"/>
              <w:left w:val="single" w:sz="4" w:space="0" w:color="auto"/>
              <w:bottom w:val="single" w:sz="4" w:space="0" w:color="auto"/>
              <w:right w:val="single" w:sz="4" w:space="0" w:color="auto"/>
            </w:tcBorders>
          </w:tcPr>
          <w:p w14:paraId="1CD38FCF"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Vidaus infoterminalas</w:t>
            </w:r>
          </w:p>
          <w:p w14:paraId="7B40C9F1" w14:textId="35105D4B" w:rsidR="00F3107A" w:rsidRPr="008079C8" w:rsidRDefault="00F3107A" w:rsidP="00831A64">
            <w:pPr>
              <w:suppressAutoHyphens/>
              <w:overflowPunct w:val="0"/>
              <w:autoSpaceDE w:val="0"/>
              <w:spacing w:line="240" w:lineRule="auto"/>
              <w:rPr>
                <w:rFonts w:ascii="Times New Roman" w:hAnsi="Times New Roman" w:cs="Times New Roman"/>
                <w:sz w:val="24"/>
                <w:szCs w:val="24"/>
                <w:lang w:eastAsia="lt-LT"/>
              </w:rPr>
            </w:pPr>
            <w:r w:rsidRPr="008079C8">
              <w:rPr>
                <w:rFonts w:ascii="Times New Roman" w:eastAsia="Calibri" w:hAnsi="Times New Roman" w:cs="Times New Roman"/>
                <w:b/>
                <w:bCs/>
                <w:sz w:val="24"/>
                <w:szCs w:val="24"/>
              </w:rPr>
              <w:t>Kiekis – 1 vnt.</w:t>
            </w:r>
          </w:p>
        </w:tc>
      </w:tr>
      <w:tr w:rsidR="00F3107A" w:rsidRPr="008079C8" w14:paraId="7057FF0C" w14:textId="77777777" w:rsidTr="00F3107A">
        <w:tc>
          <w:tcPr>
            <w:tcW w:w="206" w:type="pct"/>
            <w:vMerge/>
            <w:tcBorders>
              <w:top w:val="single" w:sz="4" w:space="0" w:color="auto"/>
              <w:left w:val="single" w:sz="4" w:space="0" w:color="auto"/>
              <w:bottom w:val="single" w:sz="4" w:space="0" w:color="auto"/>
              <w:right w:val="single" w:sz="4" w:space="0" w:color="auto"/>
            </w:tcBorders>
            <w:shd w:val="clear" w:color="auto" w:fill="auto"/>
          </w:tcPr>
          <w:p w14:paraId="492490AA"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auto"/>
            </w:tcBorders>
          </w:tcPr>
          <w:p w14:paraId="3EB751E5"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Infoterminalas su ne mažesniu 4,3 colių spalvotu ekranu su jutikliniu ekranu, rodantis lustinės apyrankės informaciją</w:t>
            </w:r>
          </w:p>
          <w:p w14:paraId="19CDA4D9"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skiriamoji geba ne mažiau 480 x 270 </w:t>
            </w:r>
          </w:p>
          <w:p w14:paraId="0139C678"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Flash atmintis</w:t>
            </w:r>
          </w:p>
          <w:p w14:paraId="207F8E76"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LED indikatorių</w:t>
            </w:r>
          </w:p>
          <w:p w14:paraId="5889066E"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Turi garsinį signalą</w:t>
            </w:r>
          </w:p>
          <w:p w14:paraId="1BC88CD5"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Nuskaitymo standartas - Mifare (Classic (1k and 4k), Ultralight®, DESFire EV1®, EV2), ISO 15693</w:t>
            </w:r>
          </w:p>
          <w:p w14:paraId="77CF8185"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Sąsaja - Ethernet 10/100 Mbit/s, IPv4</w:t>
            </w:r>
          </w:p>
          <w:p w14:paraId="6EA8C9B8"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Atsparumo klasė – ne prastesnė IP52</w:t>
            </w:r>
          </w:p>
          <w:p w14:paraId="5C4F822A"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Aplinkos klasė pagal VdS 2110 - III</w:t>
            </w:r>
          </w:p>
          <w:p w14:paraId="71417BDE"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Atitinkantys standartai - CE</w:t>
            </w:r>
          </w:p>
          <w:p w14:paraId="7839E217"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Įrangos maitinimo įtampa - Maitinimo šaltinis DC 24V - POE</w:t>
            </w:r>
          </w:p>
          <w:p w14:paraId="5FA382AA"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lastRenderedPageBreak/>
              <w:t>Išėjimo signalai - 1 x rėlės (NO/TC)</w:t>
            </w:r>
          </w:p>
          <w:p w14:paraId="1ED8ACC5" w14:textId="77777777"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Korpusas - Plastikas </w:t>
            </w:r>
          </w:p>
          <w:p w14:paraId="251ED739" w14:textId="7968C273" w:rsidR="00F3107A" w:rsidRPr="008079C8" w:rsidRDefault="00F3107A" w:rsidP="004C4AC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Darbinė temperatūra – ne blogiau 0 ° C iki + 50 ° C</w:t>
            </w:r>
          </w:p>
        </w:tc>
      </w:tr>
      <w:tr w:rsidR="00F3107A" w:rsidRPr="008079C8" w14:paraId="1E75E60D" w14:textId="77777777" w:rsidTr="00F3107A">
        <w:trPr>
          <w:trHeight w:val="1187"/>
        </w:trPr>
        <w:tc>
          <w:tcPr>
            <w:tcW w:w="206" w:type="pct"/>
            <w:vMerge w:val="restart"/>
            <w:tcBorders>
              <w:top w:val="single" w:sz="4" w:space="0" w:color="auto"/>
              <w:left w:val="single" w:sz="4" w:space="0" w:color="auto"/>
              <w:bottom w:val="single" w:sz="4" w:space="0" w:color="auto"/>
              <w:right w:val="single" w:sz="4" w:space="0" w:color="auto"/>
            </w:tcBorders>
            <w:shd w:val="clear" w:color="auto" w:fill="auto"/>
          </w:tcPr>
          <w:p w14:paraId="7AE06AEA" w14:textId="31C5EC61" w:rsidR="00F3107A" w:rsidRPr="008079C8" w:rsidRDefault="00F3107A" w:rsidP="00831A64">
            <w:pPr>
              <w:suppressAutoHyphens/>
              <w:spacing w:line="240" w:lineRule="auto"/>
              <w:jc w:val="center"/>
              <w:rPr>
                <w:rFonts w:ascii="Times New Roman" w:eastAsia="Calibri" w:hAnsi="Times New Roman" w:cs="Times New Roman"/>
                <w:b/>
                <w:sz w:val="24"/>
                <w:szCs w:val="24"/>
                <w:lang w:eastAsia="zh-CN"/>
              </w:rPr>
            </w:pPr>
            <w:r w:rsidRPr="008079C8">
              <w:rPr>
                <w:rFonts w:ascii="Times New Roman" w:eastAsia="Calibri" w:hAnsi="Times New Roman" w:cs="Times New Roman"/>
                <w:b/>
                <w:sz w:val="24"/>
                <w:szCs w:val="24"/>
                <w:lang w:eastAsia="zh-CN"/>
              </w:rPr>
              <w:lastRenderedPageBreak/>
              <w:t>2</w:t>
            </w:r>
            <w:r w:rsidR="001948ED">
              <w:rPr>
                <w:rFonts w:ascii="Times New Roman" w:eastAsia="Calibri" w:hAnsi="Times New Roman" w:cs="Times New Roman"/>
                <w:b/>
                <w:sz w:val="24"/>
                <w:szCs w:val="24"/>
                <w:lang w:eastAsia="zh-CN"/>
              </w:rPr>
              <w:t>3</w:t>
            </w:r>
            <w:r w:rsidRPr="008079C8">
              <w:rPr>
                <w:rFonts w:ascii="Times New Roman" w:eastAsia="Calibri" w:hAnsi="Times New Roman" w:cs="Times New Roman"/>
                <w:b/>
                <w:sz w:val="24"/>
                <w:szCs w:val="24"/>
                <w:lang w:eastAsia="zh-CN"/>
              </w:rPr>
              <w:t>.</w:t>
            </w:r>
          </w:p>
        </w:tc>
        <w:tc>
          <w:tcPr>
            <w:tcW w:w="4794" w:type="pct"/>
            <w:tcBorders>
              <w:top w:val="single" w:sz="4" w:space="0" w:color="auto"/>
              <w:left w:val="single" w:sz="4" w:space="0" w:color="auto"/>
              <w:right w:val="single" w:sz="4" w:space="0" w:color="auto"/>
            </w:tcBorders>
          </w:tcPr>
          <w:p w14:paraId="0E728115" w14:textId="77777777" w:rsidR="00F3107A" w:rsidRPr="008079C8" w:rsidRDefault="00F3107A" w:rsidP="00831A64">
            <w:pPr>
              <w:suppressAutoHyphens/>
              <w:overflowPunct w:val="0"/>
              <w:autoSpaceDE w:val="0"/>
              <w:spacing w:line="240" w:lineRule="auto"/>
              <w:jc w:val="both"/>
              <w:rPr>
                <w:rFonts w:ascii="Times New Roman" w:hAnsi="Times New Roman" w:cs="Times New Roman"/>
                <w:b/>
                <w:bCs/>
                <w:sz w:val="24"/>
                <w:szCs w:val="24"/>
              </w:rPr>
            </w:pPr>
            <w:r w:rsidRPr="008079C8">
              <w:rPr>
                <w:rFonts w:ascii="Times New Roman" w:hAnsi="Times New Roman" w:cs="Times New Roman"/>
                <w:b/>
                <w:bCs/>
                <w:sz w:val="24"/>
                <w:szCs w:val="24"/>
              </w:rPr>
              <w:t>Infoterminalo programinė įranga</w:t>
            </w:r>
          </w:p>
          <w:p w14:paraId="59CEAFA9" w14:textId="65A9AA4C" w:rsidR="00F3107A" w:rsidRPr="008079C8" w:rsidRDefault="00F3107A" w:rsidP="00831A64">
            <w:pPr>
              <w:suppressAutoHyphens/>
              <w:overflowPunct w:val="0"/>
              <w:autoSpaceDE w:val="0"/>
              <w:spacing w:line="240" w:lineRule="auto"/>
              <w:rPr>
                <w:rFonts w:ascii="Times New Roman" w:hAnsi="Times New Roman" w:cs="Times New Roman"/>
                <w:sz w:val="24"/>
                <w:szCs w:val="24"/>
                <w:lang w:eastAsia="lt-LT"/>
              </w:rPr>
            </w:pPr>
            <w:r w:rsidRPr="008079C8">
              <w:rPr>
                <w:rFonts w:ascii="Times New Roman" w:eastAsia="Calibri" w:hAnsi="Times New Roman" w:cs="Times New Roman"/>
                <w:b/>
                <w:bCs/>
                <w:sz w:val="24"/>
                <w:szCs w:val="24"/>
              </w:rPr>
              <w:t>Kiekis – 1 vnt.</w:t>
            </w:r>
          </w:p>
          <w:p w14:paraId="6935C69A" w14:textId="1820473C" w:rsidR="00F3107A" w:rsidRPr="008079C8" w:rsidRDefault="00F3107A" w:rsidP="00831A64">
            <w:pPr>
              <w:pStyle w:val="PreformattedText"/>
              <w:jc w:val="both"/>
              <w:rPr>
                <w:rFonts w:ascii="Times New Roman" w:hAnsi="Times New Roman" w:cs="Times New Roman"/>
                <w:sz w:val="24"/>
                <w:szCs w:val="24"/>
                <w:lang w:val="pl-PL" w:eastAsia="lt-LT"/>
              </w:rPr>
            </w:pPr>
          </w:p>
        </w:tc>
      </w:tr>
      <w:tr w:rsidR="00F3107A" w:rsidRPr="008079C8" w14:paraId="14D4A4F9" w14:textId="77777777" w:rsidTr="00F3107A">
        <w:trPr>
          <w:trHeight w:val="2214"/>
        </w:trPr>
        <w:tc>
          <w:tcPr>
            <w:tcW w:w="206" w:type="pct"/>
            <w:vMerge/>
            <w:tcBorders>
              <w:top w:val="single" w:sz="4" w:space="0" w:color="auto"/>
              <w:left w:val="single" w:sz="4" w:space="0" w:color="000000"/>
              <w:bottom w:val="single" w:sz="4" w:space="0" w:color="auto"/>
              <w:right w:val="single" w:sz="4" w:space="0" w:color="auto"/>
            </w:tcBorders>
            <w:shd w:val="clear" w:color="auto" w:fill="auto"/>
          </w:tcPr>
          <w:p w14:paraId="2C07339A" w14:textId="77777777" w:rsidR="00F3107A" w:rsidRPr="008079C8" w:rsidRDefault="00F3107A" w:rsidP="00831A64">
            <w:pPr>
              <w:suppressAutoHyphens/>
              <w:spacing w:line="240" w:lineRule="auto"/>
              <w:jc w:val="center"/>
              <w:rPr>
                <w:rFonts w:ascii="Times New Roman" w:eastAsia="Calibri" w:hAnsi="Times New Roman" w:cs="Times New Roman"/>
                <w:sz w:val="24"/>
                <w:szCs w:val="24"/>
                <w:lang w:eastAsia="zh-CN"/>
              </w:rPr>
            </w:pPr>
          </w:p>
        </w:tc>
        <w:tc>
          <w:tcPr>
            <w:tcW w:w="4794" w:type="pct"/>
            <w:tcBorders>
              <w:top w:val="single" w:sz="4" w:space="0" w:color="auto"/>
              <w:left w:val="single" w:sz="4" w:space="0" w:color="auto"/>
              <w:bottom w:val="single" w:sz="4" w:space="0" w:color="auto"/>
              <w:right w:val="single" w:sz="4" w:space="0" w:color="000000"/>
            </w:tcBorders>
          </w:tcPr>
          <w:p w14:paraId="2B535B3C"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 įranga turi leisti klientui nuskenavus savo žetoną ir RFID kortelę, sužinoti savo spintelės numerį, laiką praleistą vidinėje zonoje ir likusį laiką, kurį galima praleisti viduje, kol nebus pradėtas skaičiuoti vėlavimo mokestis;</w:t>
            </w:r>
            <w:r w:rsidRPr="008079C8">
              <w:rPr>
                <w:rFonts w:ascii="Times New Roman" w:hAnsi="Times New Roman" w:cs="Times New Roman"/>
                <w:i/>
                <w:color w:val="000000"/>
                <w:sz w:val="24"/>
                <w:szCs w:val="24"/>
                <w:lang w:val="lt-LT"/>
              </w:rPr>
              <w:t xml:space="preserve"> </w:t>
            </w:r>
          </w:p>
          <w:p w14:paraId="37DFE0CB"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Taip pat lankytojui turi būti rodoma informacija apie įsigytas į kreditą prekes (pateiktas jų sąrašas). Galimybė patikrinti rezervuotas procedūras;</w:t>
            </w:r>
            <w:r w:rsidRPr="008079C8">
              <w:rPr>
                <w:rFonts w:ascii="Times New Roman" w:hAnsi="Times New Roman" w:cs="Times New Roman"/>
                <w:i/>
                <w:color w:val="000000"/>
                <w:sz w:val="24"/>
                <w:szCs w:val="24"/>
                <w:lang w:val="lt-LT"/>
              </w:rPr>
              <w:t xml:space="preserve"> </w:t>
            </w:r>
          </w:p>
          <w:p w14:paraId="22BF96FA" w14:textId="77777777" w:rsidR="00F3107A" w:rsidRPr="008079C8" w:rsidRDefault="00F3107A" w:rsidP="00831A64">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Programinė įranga turi būti integruota su įėjimo kontrole, kasos bei administracine programa ir veikti kaip viena bendra sistema.</w:t>
            </w:r>
          </w:p>
        </w:tc>
      </w:tr>
      <w:tr w:rsidR="00F3107A" w:rsidRPr="008079C8" w14:paraId="01E3ED63" w14:textId="77777777" w:rsidTr="008F3A99">
        <w:trPr>
          <w:trHeight w:val="1254"/>
        </w:trPr>
        <w:tc>
          <w:tcPr>
            <w:tcW w:w="206" w:type="pct"/>
            <w:tcBorders>
              <w:top w:val="single" w:sz="4" w:space="0" w:color="auto"/>
              <w:left w:val="single" w:sz="4" w:space="0" w:color="000000"/>
              <w:bottom w:val="single" w:sz="4" w:space="0" w:color="auto"/>
              <w:right w:val="single" w:sz="4" w:space="0" w:color="auto"/>
            </w:tcBorders>
            <w:shd w:val="clear" w:color="auto" w:fill="auto"/>
          </w:tcPr>
          <w:p w14:paraId="311EAA19" w14:textId="4899DF01" w:rsidR="00F3107A" w:rsidRPr="008079C8" w:rsidRDefault="00F3107A" w:rsidP="00BB4F46">
            <w:pPr>
              <w:suppressAutoHyphens/>
              <w:spacing w:line="240" w:lineRule="auto"/>
              <w:jc w:val="center"/>
              <w:rPr>
                <w:rFonts w:ascii="Times New Roman" w:eastAsia="Calibri" w:hAnsi="Times New Roman" w:cs="Times New Roman"/>
                <w:sz w:val="24"/>
                <w:szCs w:val="24"/>
                <w:lang w:eastAsia="zh-CN"/>
              </w:rPr>
            </w:pPr>
            <w:r w:rsidRPr="008079C8">
              <w:rPr>
                <w:rFonts w:ascii="Times New Roman" w:eastAsia="Calibri" w:hAnsi="Times New Roman" w:cs="Times New Roman"/>
                <w:b/>
                <w:sz w:val="24"/>
                <w:szCs w:val="24"/>
                <w:lang w:eastAsia="zh-CN"/>
              </w:rPr>
              <w:t>2</w:t>
            </w:r>
            <w:r w:rsidR="001948ED">
              <w:rPr>
                <w:rFonts w:ascii="Times New Roman" w:eastAsia="Calibri" w:hAnsi="Times New Roman" w:cs="Times New Roman"/>
                <w:b/>
                <w:sz w:val="24"/>
                <w:szCs w:val="24"/>
                <w:lang w:eastAsia="zh-CN"/>
              </w:rPr>
              <w:t>4</w:t>
            </w:r>
            <w:r w:rsidRPr="008079C8">
              <w:rPr>
                <w:rFonts w:ascii="Times New Roman" w:eastAsia="Calibri" w:hAnsi="Times New Roman" w:cs="Times New Roman"/>
                <w:b/>
                <w:sz w:val="24"/>
                <w:szCs w:val="24"/>
                <w:lang w:eastAsia="zh-CN"/>
              </w:rPr>
              <w:t>.</w:t>
            </w:r>
          </w:p>
        </w:tc>
        <w:tc>
          <w:tcPr>
            <w:tcW w:w="4794" w:type="pct"/>
            <w:tcBorders>
              <w:top w:val="single" w:sz="4" w:space="0" w:color="auto"/>
              <w:left w:val="single" w:sz="4" w:space="0" w:color="auto"/>
              <w:bottom w:val="single" w:sz="4" w:space="0" w:color="auto"/>
              <w:right w:val="single" w:sz="4" w:space="0" w:color="000000"/>
            </w:tcBorders>
          </w:tcPr>
          <w:p w14:paraId="078873BA" w14:textId="31D464AF" w:rsidR="00F3107A" w:rsidRPr="008079C8" w:rsidRDefault="00F3107A" w:rsidP="00127971">
            <w:pPr>
              <w:suppressAutoHyphens/>
              <w:overflowPunct w:val="0"/>
              <w:autoSpaceDE w:val="0"/>
              <w:spacing w:line="240" w:lineRule="auto"/>
              <w:jc w:val="both"/>
              <w:rPr>
                <w:rFonts w:ascii="Times New Roman" w:hAnsi="Times New Roman" w:cs="Times New Roman"/>
                <w:sz w:val="24"/>
                <w:szCs w:val="24"/>
              </w:rPr>
            </w:pPr>
            <w:r w:rsidRPr="008079C8">
              <w:rPr>
                <w:rFonts w:ascii="Times New Roman" w:hAnsi="Times New Roman" w:cs="Times New Roman"/>
                <w:b/>
                <w:bCs/>
                <w:sz w:val="24"/>
                <w:szCs w:val="24"/>
              </w:rPr>
              <w:t>RFID apyrankė</w:t>
            </w:r>
          </w:p>
          <w:p w14:paraId="00704C64" w14:textId="4C5B09E1" w:rsidR="008F3A99" w:rsidRPr="008F3A99" w:rsidRDefault="00F3107A" w:rsidP="008F3A99">
            <w:pPr>
              <w:pStyle w:val="PreformattedText"/>
              <w:jc w:val="both"/>
              <w:rPr>
                <w:rFonts w:ascii="Times New Roman" w:eastAsia="Calibri" w:hAnsi="Times New Roman" w:cs="Times New Roman"/>
                <w:b/>
                <w:bCs/>
                <w:sz w:val="24"/>
                <w:szCs w:val="24"/>
                <w:lang w:val="lt-LT"/>
              </w:rPr>
            </w:pPr>
            <w:r w:rsidRPr="008079C8">
              <w:rPr>
                <w:rFonts w:ascii="Times New Roman" w:eastAsia="Calibri" w:hAnsi="Times New Roman" w:cs="Times New Roman"/>
                <w:b/>
                <w:bCs/>
                <w:sz w:val="24"/>
                <w:szCs w:val="24"/>
                <w:lang w:val="lt-LT"/>
              </w:rPr>
              <w:t>Kiekis – 400 vnt.</w:t>
            </w:r>
          </w:p>
        </w:tc>
      </w:tr>
      <w:tr w:rsidR="00F3107A" w:rsidRPr="008079C8" w14:paraId="7C146DE5" w14:textId="77777777" w:rsidTr="00F3107A">
        <w:trPr>
          <w:trHeight w:val="630"/>
        </w:trPr>
        <w:tc>
          <w:tcPr>
            <w:tcW w:w="206" w:type="pct"/>
            <w:tcBorders>
              <w:top w:val="single" w:sz="4" w:space="0" w:color="auto"/>
              <w:left w:val="single" w:sz="4" w:space="0" w:color="000000"/>
              <w:bottom w:val="single" w:sz="4" w:space="0" w:color="auto"/>
              <w:right w:val="single" w:sz="4" w:space="0" w:color="auto"/>
            </w:tcBorders>
            <w:shd w:val="clear" w:color="auto" w:fill="auto"/>
          </w:tcPr>
          <w:p w14:paraId="23F26ACE" w14:textId="77777777" w:rsidR="00F3107A" w:rsidRPr="008079C8" w:rsidRDefault="00F3107A" w:rsidP="00BB4F46">
            <w:pPr>
              <w:suppressAutoHyphens/>
              <w:spacing w:line="240" w:lineRule="auto"/>
              <w:jc w:val="center"/>
              <w:rPr>
                <w:rFonts w:ascii="Times New Roman" w:eastAsia="Calibri" w:hAnsi="Times New Roman" w:cs="Times New Roman"/>
                <w:b/>
                <w:sz w:val="24"/>
                <w:szCs w:val="24"/>
                <w:lang w:eastAsia="zh-CN"/>
              </w:rPr>
            </w:pPr>
          </w:p>
        </w:tc>
        <w:tc>
          <w:tcPr>
            <w:tcW w:w="4794" w:type="pct"/>
            <w:tcBorders>
              <w:top w:val="single" w:sz="4" w:space="0" w:color="auto"/>
              <w:left w:val="single" w:sz="4" w:space="0" w:color="auto"/>
              <w:bottom w:val="single" w:sz="4" w:space="0" w:color="auto"/>
              <w:right w:val="single" w:sz="4" w:space="0" w:color="000000"/>
            </w:tcBorders>
          </w:tcPr>
          <w:p w14:paraId="7B0376F4"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Standartas - Mifare</w:t>
            </w:r>
          </w:p>
          <w:p w14:paraId="4EF771FD"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Tinkami: MIFARE® 7Byte arba analogas</w:t>
            </w:r>
          </w:p>
          <w:p w14:paraId="05DCE0CA"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Darbinis dažnis - 13.56 MHz</w:t>
            </w:r>
          </w:p>
          <w:p w14:paraId="05A84BC0"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Išmatavimai:</w:t>
            </w:r>
          </w:p>
          <w:p w14:paraId="246EB83A"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Apimtis (viduje) gali būti: 152, 180, 195 arba 220 mm</w:t>
            </w:r>
          </w:p>
          <w:p w14:paraId="469E5ABE"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 - plotis: nemažiau 20 mm</w:t>
            </w:r>
          </w:p>
          <w:p w14:paraId="440C046A"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 xml:space="preserve"> - Storis: nemažiau 2 mm</w:t>
            </w:r>
          </w:p>
          <w:p w14:paraId="1C1224BC"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Aplinkos temperatūra - Nuo -20 ° C iki + 85 ° C</w:t>
            </w:r>
          </w:p>
          <w:p w14:paraId="7F180C0C"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Leistina laikymo temperatūra - nuo -25 ° C iki + 120 ° C</w:t>
            </w:r>
          </w:p>
          <w:p w14:paraId="58931AB3" w14:textId="77777777" w:rsidR="00F3107A" w:rsidRPr="008079C8" w:rsidRDefault="00F3107A" w:rsidP="00127971">
            <w:pPr>
              <w:pStyle w:val="PreformattedText"/>
              <w:jc w:val="both"/>
              <w:rPr>
                <w:rFonts w:ascii="Times New Roman" w:hAnsi="Times New Roman" w:cs="Times New Roman"/>
                <w:sz w:val="24"/>
                <w:szCs w:val="24"/>
                <w:lang w:val="lt-LT"/>
              </w:rPr>
            </w:pPr>
            <w:r w:rsidRPr="008079C8">
              <w:rPr>
                <w:rFonts w:ascii="Times New Roman" w:hAnsi="Times New Roman" w:cs="Times New Roman"/>
                <w:sz w:val="24"/>
                <w:szCs w:val="24"/>
                <w:lang w:val="lt-LT"/>
              </w:rPr>
              <w:t>Apsaugos tipas: IP 68</w:t>
            </w:r>
          </w:p>
          <w:p w14:paraId="25F821E0" w14:textId="68E4EFE7" w:rsidR="00F3107A" w:rsidRPr="008079C8" w:rsidRDefault="00F3107A" w:rsidP="00127971">
            <w:pPr>
              <w:pStyle w:val="PreformattedText"/>
              <w:jc w:val="both"/>
              <w:rPr>
                <w:rFonts w:ascii="Times New Roman" w:hAnsi="Times New Roman" w:cs="Times New Roman"/>
                <w:b/>
                <w:bCs/>
                <w:sz w:val="24"/>
                <w:szCs w:val="24"/>
                <w:lang w:val="lt-LT"/>
              </w:rPr>
            </w:pPr>
            <w:r w:rsidRPr="008079C8">
              <w:rPr>
                <w:rFonts w:ascii="Times New Roman" w:hAnsi="Times New Roman" w:cs="Times New Roman"/>
                <w:sz w:val="24"/>
                <w:szCs w:val="24"/>
                <w:lang w:val="lt-LT"/>
              </w:rPr>
              <w:t>Medžiaga - silikonas</w:t>
            </w:r>
          </w:p>
        </w:tc>
      </w:tr>
    </w:tbl>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D0A806E" w14:textId="51B2BC9B" w:rsidR="0074184C" w:rsidRPr="00A85981" w:rsidRDefault="0074184C" w:rsidP="0074184C">
      <w:pPr>
        <w:tabs>
          <w:tab w:val="left" w:pos="8505"/>
        </w:tabs>
        <w:spacing w:after="0" w:line="240" w:lineRule="auto"/>
        <w:ind w:firstLine="720"/>
        <w:jc w:val="both"/>
        <w:rPr>
          <w:rFonts w:ascii="Times New Roman" w:eastAsia="Times New Roman" w:hAnsi="Times New Roman" w:cs="Times New Roman"/>
          <w:b/>
          <w:bCs/>
          <w:sz w:val="24"/>
          <w:szCs w:val="24"/>
        </w:rPr>
      </w:pPr>
      <w:r w:rsidRPr="00A85981">
        <w:rPr>
          <w:rFonts w:ascii="Times New Roman" w:hAnsi="Times New Roman" w:cs="Times New Roman"/>
          <w:b/>
          <w:bCs/>
          <w:i/>
          <w:iCs/>
          <w:sz w:val="24"/>
          <w:szCs w:val="24"/>
        </w:rPr>
        <w:t>Pastaba.</w:t>
      </w:r>
      <w:r w:rsidRPr="00A85981">
        <w:rPr>
          <w:rFonts w:ascii="Times New Roman" w:hAnsi="Times New Roman" w:cs="Times New Roman"/>
          <w:b/>
          <w:bCs/>
          <w:sz w:val="24"/>
          <w:szCs w:val="24"/>
        </w:rPr>
        <w:t xml:space="preserve"> </w:t>
      </w:r>
      <w:r w:rsidRPr="00A85981">
        <w:rPr>
          <w:rFonts w:ascii="Times New Roman" w:eastAsia="Times New Roman" w:hAnsi="Times New Roman" w:cs="Times New Roman"/>
          <w:b/>
          <w:bCs/>
          <w:sz w:val="24"/>
          <w:szCs w:val="24"/>
        </w:rPr>
        <w:t xml:space="preserve">Į </w:t>
      </w:r>
      <w:r w:rsidR="00542BEE" w:rsidRPr="00A85981">
        <w:rPr>
          <w:rFonts w:ascii="Times New Roman" w:eastAsia="Times New Roman" w:hAnsi="Times New Roman" w:cs="Times New Roman"/>
          <w:b/>
          <w:bCs/>
          <w:sz w:val="24"/>
          <w:szCs w:val="24"/>
        </w:rPr>
        <w:t xml:space="preserve">Prekių </w:t>
      </w:r>
      <w:r w:rsidRPr="00A85981">
        <w:rPr>
          <w:rFonts w:ascii="Times New Roman" w:eastAsia="Times New Roman" w:hAnsi="Times New Roman" w:cs="Times New Roman"/>
          <w:b/>
          <w:bCs/>
          <w:sz w:val="24"/>
          <w:szCs w:val="24"/>
        </w:rPr>
        <w:t xml:space="preserve">kainą </w:t>
      </w:r>
      <w:r w:rsidR="00D04C10">
        <w:rPr>
          <w:rFonts w:ascii="Times New Roman" w:eastAsia="Times New Roman" w:hAnsi="Times New Roman" w:cs="Times New Roman"/>
          <w:b/>
          <w:bCs/>
          <w:sz w:val="24"/>
          <w:szCs w:val="24"/>
        </w:rPr>
        <w:t xml:space="preserve">turi būti </w:t>
      </w:r>
      <w:r w:rsidRPr="00A85981">
        <w:rPr>
          <w:rFonts w:ascii="Times New Roman" w:eastAsia="Times New Roman" w:hAnsi="Times New Roman" w:cs="Times New Roman"/>
          <w:b/>
          <w:bCs/>
          <w:sz w:val="24"/>
          <w:szCs w:val="24"/>
        </w:rPr>
        <w:t xml:space="preserve">įskaičiuotos visos galimos </w:t>
      </w:r>
      <w:r w:rsidR="00542BEE" w:rsidRPr="00A85981">
        <w:rPr>
          <w:rFonts w:ascii="Times New Roman" w:eastAsia="Times New Roman" w:hAnsi="Times New Roman" w:cs="Times New Roman"/>
          <w:b/>
          <w:bCs/>
          <w:sz w:val="24"/>
          <w:szCs w:val="24"/>
        </w:rPr>
        <w:t>Tiekėjo</w:t>
      </w:r>
      <w:r w:rsidRPr="00A85981">
        <w:rPr>
          <w:rFonts w:ascii="Times New Roman" w:eastAsia="Times New Roman" w:hAnsi="Times New Roman" w:cs="Times New Roman"/>
          <w:b/>
          <w:bCs/>
          <w:sz w:val="24"/>
          <w:szCs w:val="24"/>
        </w:rPr>
        <w:t xml:space="preserve"> išlaidos</w:t>
      </w:r>
      <w:r w:rsidR="00542BEE" w:rsidRPr="00A85981">
        <w:rPr>
          <w:rFonts w:ascii="Times New Roman" w:eastAsia="Times New Roman" w:hAnsi="Times New Roman" w:cs="Times New Roman"/>
          <w:b/>
          <w:bCs/>
          <w:sz w:val="24"/>
          <w:szCs w:val="24"/>
        </w:rPr>
        <w:t xml:space="preserve"> (į</w:t>
      </w:r>
      <w:r w:rsidRPr="00A85981">
        <w:rPr>
          <w:rFonts w:ascii="Times New Roman" w:eastAsia="Times New Roman" w:hAnsi="Times New Roman" w:cs="Times New Roman"/>
          <w:b/>
          <w:bCs/>
          <w:sz w:val="24"/>
          <w:szCs w:val="24"/>
        </w:rPr>
        <w:t>rengimo, derinimo darbai, apmokymai</w:t>
      </w:r>
      <w:r w:rsidR="00542BEE" w:rsidRPr="00A85981">
        <w:rPr>
          <w:rFonts w:ascii="Times New Roman" w:eastAsia="Times New Roman" w:hAnsi="Times New Roman" w:cs="Times New Roman"/>
          <w:b/>
          <w:bCs/>
          <w:sz w:val="24"/>
          <w:szCs w:val="24"/>
        </w:rPr>
        <w:t xml:space="preserve">) </w:t>
      </w:r>
      <w:r w:rsidRPr="00A85981">
        <w:rPr>
          <w:rFonts w:ascii="Times New Roman" w:eastAsia="Times New Roman" w:hAnsi="Times New Roman" w:cs="Times New Roman"/>
          <w:b/>
          <w:bCs/>
          <w:sz w:val="24"/>
          <w:szCs w:val="24"/>
        </w:rPr>
        <w:t xml:space="preserve"> ir visi mokesčiai, susiję su Techninėje specifikacijoje nurodytų </w:t>
      </w:r>
      <w:r w:rsidR="00721C53" w:rsidRPr="00A85981">
        <w:rPr>
          <w:rFonts w:ascii="Times New Roman" w:eastAsia="Times New Roman" w:hAnsi="Times New Roman" w:cs="Times New Roman"/>
          <w:b/>
          <w:bCs/>
          <w:sz w:val="24"/>
          <w:szCs w:val="24"/>
        </w:rPr>
        <w:t>Prekių</w:t>
      </w:r>
      <w:r w:rsidRPr="00A85981">
        <w:rPr>
          <w:rFonts w:ascii="Times New Roman" w:eastAsia="Times New Roman" w:hAnsi="Times New Roman" w:cs="Times New Roman"/>
          <w:b/>
          <w:bCs/>
          <w:sz w:val="24"/>
          <w:szCs w:val="24"/>
        </w:rPr>
        <w:t xml:space="preserve"> t</w:t>
      </w:r>
      <w:r w:rsidR="00D04C10">
        <w:rPr>
          <w:rFonts w:ascii="Times New Roman" w:eastAsia="Times New Roman" w:hAnsi="Times New Roman" w:cs="Times New Roman"/>
          <w:b/>
          <w:bCs/>
          <w:sz w:val="24"/>
          <w:szCs w:val="24"/>
        </w:rPr>
        <w:t>ie</w:t>
      </w:r>
      <w:r w:rsidRPr="00A85981">
        <w:rPr>
          <w:rFonts w:ascii="Times New Roman" w:eastAsia="Times New Roman" w:hAnsi="Times New Roman" w:cs="Times New Roman"/>
          <w:b/>
          <w:bCs/>
          <w:sz w:val="24"/>
          <w:szCs w:val="24"/>
        </w:rPr>
        <w:t xml:space="preserve">kimu. Jokios kitos papildomos išlaidos </w:t>
      </w:r>
      <w:r w:rsidR="00721C53" w:rsidRPr="00A85981">
        <w:rPr>
          <w:rFonts w:ascii="Times New Roman" w:eastAsia="Times New Roman" w:hAnsi="Times New Roman" w:cs="Times New Roman"/>
          <w:b/>
          <w:bCs/>
          <w:sz w:val="24"/>
          <w:szCs w:val="24"/>
        </w:rPr>
        <w:t>Tiekėjui</w:t>
      </w:r>
      <w:r w:rsidRPr="00A85981">
        <w:rPr>
          <w:rFonts w:ascii="Times New Roman" w:eastAsia="Times New Roman" w:hAnsi="Times New Roman" w:cs="Times New Roman"/>
          <w:b/>
          <w:bCs/>
          <w:sz w:val="24"/>
          <w:szCs w:val="24"/>
        </w:rPr>
        <w:t xml:space="preserve"> nebus apmokamos.</w:t>
      </w:r>
    </w:p>
    <w:p w14:paraId="6D0924F9" w14:textId="16EE017C" w:rsidR="00127375" w:rsidRPr="00A85981" w:rsidRDefault="00127375" w:rsidP="00127375">
      <w:pPr>
        <w:rPr>
          <w:rFonts w:ascii="Times New Roman" w:hAnsi="Times New Roman" w:cs="Times New Roman"/>
          <w:b/>
          <w:bCs/>
          <w:sz w:val="24"/>
          <w:szCs w:val="24"/>
        </w:rPr>
      </w:pPr>
    </w:p>
    <w:sectPr w:rsidR="00127375" w:rsidRPr="00A85981" w:rsidSect="00F6377A">
      <w:footerReference w:type="default" r:id="rId13"/>
      <w:footerReference w:type="first" r:id="rId14"/>
      <w:pgSz w:w="16838" w:h="11906" w:orient="landscape" w:code="9"/>
      <w:pgMar w:top="1134" w:right="567" w:bottom="1134" w:left="1701" w:header="567"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ED801" w14:textId="77777777" w:rsidR="00EC7637" w:rsidRDefault="00EC7637">
      <w:pPr>
        <w:spacing w:after="0" w:line="240" w:lineRule="auto"/>
      </w:pPr>
      <w:r>
        <w:separator/>
      </w:r>
    </w:p>
  </w:endnote>
  <w:endnote w:type="continuationSeparator" w:id="0">
    <w:p w14:paraId="50DE486D" w14:textId="77777777" w:rsidR="00EC7637" w:rsidRDefault="00EC7637">
      <w:pPr>
        <w:spacing w:after="0" w:line="240" w:lineRule="auto"/>
      </w:pPr>
      <w:r>
        <w:continuationSeparator/>
      </w:r>
    </w:p>
  </w:endnote>
  <w:endnote w:type="continuationNotice" w:id="1">
    <w:p w14:paraId="1C37CBAA" w14:textId="77777777" w:rsidR="00EC7637" w:rsidRDefault="00EC76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 Roman">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Berthold Akzidenz Grotesk BE Me">
    <w:altName w:val="Berthold Akzidenz Grotesk BE Me"/>
    <w:panose1 w:val="00000000000000000000"/>
    <w:charset w:val="00"/>
    <w:family w:val="swiss"/>
    <w:notTrueType/>
    <w:pitch w:val="default"/>
    <w:sig w:usb0="00000003" w:usb1="00000000" w:usb2="00000000" w:usb3="00000000" w:csb0="00000001" w:csb1="00000000"/>
  </w:font>
  <w:font w:name="Berthold Akzidenz Grotesk BE Li">
    <w:altName w:val="Berthold Akzidenz Grotesk BE Li"/>
    <w:panose1 w:val="00000000000000000000"/>
    <w:charset w:val="00"/>
    <w:family w:val="swiss"/>
    <w:notTrueType/>
    <w:pitch w:val="default"/>
    <w:sig w:usb0="00000003" w:usb1="00000000" w:usb2="00000000" w:usb3="00000000" w:csb0="00000001" w:csb1="00000000"/>
  </w:font>
  <w:font w:name="Berthold Akzidenz Grotesk BE">
    <w:altName w:val="Berthold Akzidenz Grotesk BE"/>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EAE3" w14:textId="77777777" w:rsidR="00BE0718" w:rsidRPr="00A77B5C" w:rsidRDefault="00BE0718">
    <w:pPr>
      <w:rPr>
        <w:sz w:val="2"/>
        <w:szCs w:val="2"/>
      </w:rPr>
    </w:pPr>
  </w:p>
  <w:p w14:paraId="0253F956" w14:textId="77777777" w:rsidR="00BE0718" w:rsidRPr="002252C2" w:rsidRDefault="00BE0718" w:rsidP="00F6377A">
    <w:pPr>
      <w:pStyle w:val="Porat"/>
      <w:jc w:val="right"/>
      <w:rPr>
        <w:rFonts w:ascii="Arial" w:hAnsi="Arial" w:cs="Arial"/>
        <w:sz w:val="2"/>
        <w:szCs w:val="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4778" w14:textId="77777777" w:rsidR="00BE0718" w:rsidRPr="002252C2" w:rsidRDefault="00BE0718" w:rsidP="00F6377A">
    <w:pPr>
      <w:pStyle w:val="Porat"/>
      <w:jc w:val="right"/>
      <w:rPr>
        <w:rFonts w:ascii="Arial" w:hAnsi="Arial" w:cs="Arial"/>
        <w:sz w:val="2"/>
        <w:szCs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E0693" w14:textId="77777777" w:rsidR="00EC7637" w:rsidRDefault="00EC7637">
      <w:pPr>
        <w:spacing w:after="0" w:line="240" w:lineRule="auto"/>
      </w:pPr>
      <w:r>
        <w:separator/>
      </w:r>
    </w:p>
  </w:footnote>
  <w:footnote w:type="continuationSeparator" w:id="0">
    <w:p w14:paraId="437DC655" w14:textId="77777777" w:rsidR="00EC7637" w:rsidRDefault="00EC7637">
      <w:pPr>
        <w:spacing w:after="0" w:line="240" w:lineRule="auto"/>
      </w:pPr>
      <w:r>
        <w:continuationSeparator/>
      </w:r>
    </w:p>
  </w:footnote>
  <w:footnote w:type="continuationNotice" w:id="1">
    <w:p w14:paraId="50421410" w14:textId="77777777" w:rsidR="00EC7637" w:rsidRDefault="00EC76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5AB358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580432095" o:spid="_x0000_i1025" type="#_x0000_t75" style="width:11.25pt;height:11.25pt;visibility:visible;mso-wrap-style:square">
            <v:imagedata r:id="rId1" o:title=""/>
          </v:shape>
        </w:pict>
      </mc:Choice>
      <mc:Fallback>
        <w:drawing>
          <wp:inline distT="0" distB="0" distL="0" distR="0" wp14:anchorId="6A8D1EF6">
            <wp:extent cx="142875" cy="142875"/>
            <wp:effectExtent l="0" t="0" r="0" b="0"/>
            <wp:docPr id="1580432095" name="Paveikslėlis 158043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5E42F8D"/>
    <w:multiLevelType w:val="hybridMultilevel"/>
    <w:tmpl w:val="DDEE8D54"/>
    <w:lvl w:ilvl="0" w:tplc="B742DC4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A267DE"/>
    <w:multiLevelType w:val="hybridMultilevel"/>
    <w:tmpl w:val="6C904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76773"/>
    <w:multiLevelType w:val="hybridMultilevel"/>
    <w:tmpl w:val="5980111C"/>
    <w:name w:val="Not Used 632"/>
    <w:lvl w:ilvl="0" w:tplc="746CE3C6">
      <w:start w:val="1"/>
      <w:numFmt w:val="decimal"/>
      <w:lvlText w:val="2.%1."/>
      <w:lvlJc w:val="left"/>
      <w:pPr>
        <w:tabs>
          <w:tab w:val="num" w:pos="720"/>
        </w:tabs>
        <w:ind w:left="720" w:hanging="360"/>
      </w:pPr>
      <w:rPr>
        <w:rFonts w:hint="default"/>
      </w:rPr>
    </w:lvl>
    <w:lvl w:ilvl="1" w:tplc="0419000D">
      <w:start w:val="1"/>
      <w:numFmt w:val="bullet"/>
      <w:lvlText w:val=""/>
      <w:lvlJc w:val="left"/>
      <w:pPr>
        <w:tabs>
          <w:tab w:val="num" w:pos="1440"/>
        </w:tabs>
        <w:ind w:left="1440" w:hanging="360"/>
      </w:pPr>
      <w:rPr>
        <w:rFonts w:ascii="Wingdings" w:hAnsi="Wingdings" w:hint="default"/>
      </w:rPr>
    </w:lvl>
    <w:lvl w:ilvl="2" w:tplc="E25C9694">
      <w:numFmt w:val="bullet"/>
      <w:lvlText w:val="-"/>
      <w:lvlJc w:val="left"/>
      <w:pPr>
        <w:tabs>
          <w:tab w:val="num" w:pos="2670"/>
        </w:tabs>
        <w:ind w:left="2670" w:hanging="690"/>
      </w:pPr>
      <w:rPr>
        <w:rFonts w:ascii="Times New Roman" w:eastAsia="Times New Roman" w:hAnsi="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54E56D7"/>
    <w:multiLevelType w:val="hybridMultilevel"/>
    <w:tmpl w:val="5A2CB2AA"/>
    <w:lvl w:ilvl="0" w:tplc="782E1E14">
      <w:start w:val="1"/>
      <w:numFmt w:val="decimal"/>
      <w:lvlText w:val="%1."/>
      <w:lvlJc w:val="left"/>
      <w:pPr>
        <w:ind w:left="720" w:hanging="360"/>
      </w:pPr>
      <w:rPr>
        <w:rFonts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1A6DCF"/>
    <w:multiLevelType w:val="multilevel"/>
    <w:tmpl w:val="94CCC0BC"/>
    <w:lvl w:ilvl="0">
      <w:start w:val="2"/>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15:restartNumberingAfterBreak="0">
    <w:nsid w:val="27C91504"/>
    <w:multiLevelType w:val="multilevel"/>
    <w:tmpl w:val="475ADF88"/>
    <w:lvl w:ilvl="0">
      <w:start w:val="1"/>
      <w:numFmt w:val="decimal"/>
      <w:lvlText w:val="%1."/>
      <w:lvlJc w:val="left"/>
      <w:pPr>
        <w:ind w:left="360" w:hanging="360"/>
      </w:pPr>
      <w:rPr>
        <w:rFonts w:hint="default"/>
      </w:rPr>
    </w:lvl>
    <w:lvl w:ilvl="1">
      <w:start w:val="1"/>
      <w:numFmt w:val="decimal"/>
      <w:pStyle w:val="Antrat2"/>
      <w:suff w:val="space"/>
      <w:lvlText w:val="%1.%2."/>
      <w:lvlJc w:val="left"/>
      <w:pPr>
        <w:ind w:left="141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BB74E2B"/>
    <w:multiLevelType w:val="hybridMultilevel"/>
    <w:tmpl w:val="9CDA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96F10E1"/>
    <w:multiLevelType w:val="hybridMultilevel"/>
    <w:tmpl w:val="61DED9E6"/>
    <w:lvl w:ilvl="0" w:tplc="17E869DA">
      <w:start w:val="9"/>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8013E5"/>
    <w:multiLevelType w:val="multilevel"/>
    <w:tmpl w:val="3FF62148"/>
    <w:lvl w:ilvl="0">
      <w:start w:val="1"/>
      <w:numFmt w:val="decimal"/>
      <w:pStyle w:val="Antrat1"/>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9" w15:restartNumberingAfterBreak="0">
    <w:nsid w:val="45405E21"/>
    <w:multiLevelType w:val="hybridMultilevel"/>
    <w:tmpl w:val="92B81BF4"/>
    <w:lvl w:ilvl="0" w:tplc="FCF28068">
      <w:start w:val="1"/>
      <w:numFmt w:val="decimal"/>
      <w:suff w:val="nothing"/>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5F78C0"/>
    <w:multiLevelType w:val="hybridMultilevel"/>
    <w:tmpl w:val="3EB88F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035079"/>
    <w:multiLevelType w:val="multilevel"/>
    <w:tmpl w:val="4DC02F7A"/>
    <w:lvl w:ilvl="0">
      <w:start w:val="4"/>
      <w:numFmt w:val="decimal"/>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8FC1CA6"/>
    <w:multiLevelType w:val="hybridMultilevel"/>
    <w:tmpl w:val="1C30D322"/>
    <w:lvl w:ilvl="0" w:tplc="8642F3AE">
      <w:start w:val="1"/>
      <w:numFmt w:val="bullet"/>
      <w:lvlText w:val=""/>
      <w:lvlJc w:val="left"/>
      <w:pPr>
        <w:tabs>
          <w:tab w:val="num" w:pos="1077"/>
        </w:tabs>
        <w:ind w:left="1077" w:hanging="360"/>
      </w:pPr>
      <w:rPr>
        <w:rFonts w:ascii="Wingdings" w:hAnsi="Wingdings" w:hint="default"/>
      </w:rPr>
    </w:lvl>
    <w:lvl w:ilvl="1" w:tplc="1ACEA136">
      <w:start w:val="1"/>
      <w:numFmt w:val="bullet"/>
      <w:lvlText w:val=""/>
      <w:lvlJc w:val="left"/>
      <w:pPr>
        <w:tabs>
          <w:tab w:val="num" w:pos="1797"/>
        </w:tabs>
        <w:ind w:left="1797" w:hanging="360"/>
      </w:pPr>
      <w:rPr>
        <w:rFonts w:ascii="Wingdings" w:hAnsi="Wingdings" w:hint="default"/>
      </w:rPr>
    </w:lvl>
    <w:lvl w:ilvl="2" w:tplc="04190007">
      <w:start w:val="1"/>
      <w:numFmt w:val="bullet"/>
      <w:lvlText w:val=""/>
      <w:lvlPicBulletId w:val="0"/>
      <w:lvlJc w:val="left"/>
      <w:pPr>
        <w:tabs>
          <w:tab w:val="num" w:pos="2517"/>
        </w:tabs>
        <w:ind w:left="2517" w:hanging="360"/>
      </w:pPr>
      <w:rPr>
        <w:rFonts w:ascii="Symbol" w:hAnsi="Symbol" w:hint="default"/>
      </w:rPr>
    </w:lvl>
    <w:lvl w:ilvl="3" w:tplc="3EDCCD8A" w:tentative="1">
      <w:start w:val="1"/>
      <w:numFmt w:val="bullet"/>
      <w:lvlText w:val=""/>
      <w:lvlJc w:val="left"/>
      <w:pPr>
        <w:tabs>
          <w:tab w:val="num" w:pos="3237"/>
        </w:tabs>
        <w:ind w:left="3237" w:hanging="360"/>
      </w:pPr>
      <w:rPr>
        <w:rFonts w:ascii="Symbol" w:hAnsi="Symbol" w:hint="default"/>
      </w:rPr>
    </w:lvl>
    <w:lvl w:ilvl="4" w:tplc="E5DA6D80" w:tentative="1">
      <w:start w:val="1"/>
      <w:numFmt w:val="bullet"/>
      <w:lvlText w:val="o"/>
      <w:lvlJc w:val="left"/>
      <w:pPr>
        <w:tabs>
          <w:tab w:val="num" w:pos="3957"/>
        </w:tabs>
        <w:ind w:left="3957" w:hanging="360"/>
      </w:pPr>
      <w:rPr>
        <w:rFonts w:ascii="Courier New" w:hAnsi="Courier New" w:cs="Courier New" w:hint="default"/>
      </w:rPr>
    </w:lvl>
    <w:lvl w:ilvl="5" w:tplc="2096A1AA" w:tentative="1">
      <w:start w:val="1"/>
      <w:numFmt w:val="bullet"/>
      <w:lvlText w:val=""/>
      <w:lvlJc w:val="left"/>
      <w:pPr>
        <w:tabs>
          <w:tab w:val="num" w:pos="4677"/>
        </w:tabs>
        <w:ind w:left="4677" w:hanging="360"/>
      </w:pPr>
      <w:rPr>
        <w:rFonts w:ascii="Wingdings" w:hAnsi="Wingdings" w:hint="default"/>
      </w:rPr>
    </w:lvl>
    <w:lvl w:ilvl="6" w:tplc="68DA0808" w:tentative="1">
      <w:start w:val="1"/>
      <w:numFmt w:val="bullet"/>
      <w:lvlText w:val=""/>
      <w:lvlJc w:val="left"/>
      <w:pPr>
        <w:tabs>
          <w:tab w:val="num" w:pos="5397"/>
        </w:tabs>
        <w:ind w:left="5397" w:hanging="360"/>
      </w:pPr>
      <w:rPr>
        <w:rFonts w:ascii="Symbol" w:hAnsi="Symbol" w:hint="default"/>
      </w:rPr>
    </w:lvl>
    <w:lvl w:ilvl="7" w:tplc="69125C72" w:tentative="1">
      <w:start w:val="1"/>
      <w:numFmt w:val="bullet"/>
      <w:lvlText w:val="o"/>
      <w:lvlJc w:val="left"/>
      <w:pPr>
        <w:tabs>
          <w:tab w:val="num" w:pos="6117"/>
        </w:tabs>
        <w:ind w:left="6117" w:hanging="360"/>
      </w:pPr>
      <w:rPr>
        <w:rFonts w:ascii="Courier New" w:hAnsi="Courier New" w:cs="Courier New" w:hint="default"/>
      </w:rPr>
    </w:lvl>
    <w:lvl w:ilvl="8" w:tplc="194A827A" w:tentative="1">
      <w:start w:val="1"/>
      <w:numFmt w:val="bullet"/>
      <w:lvlText w:val=""/>
      <w:lvlJc w:val="left"/>
      <w:pPr>
        <w:tabs>
          <w:tab w:val="num" w:pos="6837"/>
        </w:tabs>
        <w:ind w:left="6837" w:hanging="360"/>
      </w:pPr>
      <w:rPr>
        <w:rFonts w:ascii="Wingdings" w:hAnsi="Wingdings" w:hint="default"/>
      </w:rPr>
    </w:lvl>
  </w:abstractNum>
  <w:num w:numId="1" w16cid:durableId="421686219">
    <w:abstractNumId w:val="2"/>
  </w:num>
  <w:num w:numId="2" w16cid:durableId="1584027589">
    <w:abstractNumId w:val="12"/>
  </w:num>
  <w:num w:numId="3" w16cid:durableId="206264314">
    <w:abstractNumId w:val="0"/>
  </w:num>
  <w:num w:numId="4" w16cid:durableId="282032319">
    <w:abstractNumId w:val="5"/>
  </w:num>
  <w:num w:numId="5" w16cid:durableId="1466924505">
    <w:abstractNumId w:val="8"/>
  </w:num>
  <w:num w:numId="6" w16cid:durableId="391318074">
    <w:abstractNumId w:val="9"/>
  </w:num>
  <w:num w:numId="7" w16cid:durableId="1008366041">
    <w:abstractNumId w:val="1"/>
  </w:num>
  <w:num w:numId="8" w16cid:durableId="691612749">
    <w:abstractNumId w:val="7"/>
  </w:num>
  <w:num w:numId="9" w16cid:durableId="1898858106">
    <w:abstractNumId w:val="11"/>
  </w:num>
  <w:num w:numId="10" w16cid:durableId="1758481267">
    <w:abstractNumId w:val="10"/>
  </w:num>
  <w:num w:numId="11" w16cid:durableId="1138759958">
    <w:abstractNumId w:val="4"/>
  </w:num>
  <w:num w:numId="12" w16cid:durableId="1353722523">
    <w:abstractNumId w:val="3"/>
  </w:num>
  <w:num w:numId="13" w16cid:durableId="8961623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75"/>
    <w:rsid w:val="000008AE"/>
    <w:rsid w:val="000044DA"/>
    <w:rsid w:val="000067A4"/>
    <w:rsid w:val="00020728"/>
    <w:rsid w:val="000232EA"/>
    <w:rsid w:val="00025941"/>
    <w:rsid w:val="00045FC3"/>
    <w:rsid w:val="00046CA6"/>
    <w:rsid w:val="00053129"/>
    <w:rsid w:val="000548C1"/>
    <w:rsid w:val="0005757B"/>
    <w:rsid w:val="00066BC1"/>
    <w:rsid w:val="00072D0F"/>
    <w:rsid w:val="00091236"/>
    <w:rsid w:val="000A54DD"/>
    <w:rsid w:val="000B4397"/>
    <w:rsid w:val="000C389A"/>
    <w:rsid w:val="000E5447"/>
    <w:rsid w:val="000F3594"/>
    <w:rsid w:val="00117BA9"/>
    <w:rsid w:val="00127375"/>
    <w:rsid w:val="00127971"/>
    <w:rsid w:val="00146812"/>
    <w:rsid w:val="0014712E"/>
    <w:rsid w:val="00152FE5"/>
    <w:rsid w:val="00164131"/>
    <w:rsid w:val="001872F7"/>
    <w:rsid w:val="001948ED"/>
    <w:rsid w:val="00196B37"/>
    <w:rsid w:val="001C1634"/>
    <w:rsid w:val="001D0D77"/>
    <w:rsid w:val="001F2A95"/>
    <w:rsid w:val="00207359"/>
    <w:rsid w:val="00211413"/>
    <w:rsid w:val="00211742"/>
    <w:rsid w:val="00214A50"/>
    <w:rsid w:val="002266F8"/>
    <w:rsid w:val="0023131C"/>
    <w:rsid w:val="0023654C"/>
    <w:rsid w:val="00236EDA"/>
    <w:rsid w:val="0024589A"/>
    <w:rsid w:val="00283918"/>
    <w:rsid w:val="002B2E4F"/>
    <w:rsid w:val="002C25A4"/>
    <w:rsid w:val="002C316D"/>
    <w:rsid w:val="002C5B17"/>
    <w:rsid w:val="002D5789"/>
    <w:rsid w:val="002E5465"/>
    <w:rsid w:val="002F430C"/>
    <w:rsid w:val="0030249B"/>
    <w:rsid w:val="0031448B"/>
    <w:rsid w:val="0033169D"/>
    <w:rsid w:val="0033559E"/>
    <w:rsid w:val="00335F82"/>
    <w:rsid w:val="00363D9D"/>
    <w:rsid w:val="00365FA2"/>
    <w:rsid w:val="003860E8"/>
    <w:rsid w:val="00386326"/>
    <w:rsid w:val="0039174A"/>
    <w:rsid w:val="00395497"/>
    <w:rsid w:val="00396D20"/>
    <w:rsid w:val="0039788A"/>
    <w:rsid w:val="003A214A"/>
    <w:rsid w:val="003B02A9"/>
    <w:rsid w:val="003B763C"/>
    <w:rsid w:val="003B7D68"/>
    <w:rsid w:val="003C1B04"/>
    <w:rsid w:val="003C2AFE"/>
    <w:rsid w:val="003D72E7"/>
    <w:rsid w:val="003D767A"/>
    <w:rsid w:val="003E0814"/>
    <w:rsid w:val="0040664C"/>
    <w:rsid w:val="004122AA"/>
    <w:rsid w:val="00424FC4"/>
    <w:rsid w:val="00426D03"/>
    <w:rsid w:val="00436D28"/>
    <w:rsid w:val="004471C1"/>
    <w:rsid w:val="004508EE"/>
    <w:rsid w:val="00457552"/>
    <w:rsid w:val="00457F65"/>
    <w:rsid w:val="004764ED"/>
    <w:rsid w:val="00486936"/>
    <w:rsid w:val="00490906"/>
    <w:rsid w:val="00497F47"/>
    <w:rsid w:val="004A0762"/>
    <w:rsid w:val="004A555A"/>
    <w:rsid w:val="004B691B"/>
    <w:rsid w:val="004C4AC1"/>
    <w:rsid w:val="004D1F0A"/>
    <w:rsid w:val="004F3F6C"/>
    <w:rsid w:val="00501A17"/>
    <w:rsid w:val="00512CA0"/>
    <w:rsid w:val="005143B5"/>
    <w:rsid w:val="00515B39"/>
    <w:rsid w:val="00521539"/>
    <w:rsid w:val="005303AE"/>
    <w:rsid w:val="005336F6"/>
    <w:rsid w:val="0054236C"/>
    <w:rsid w:val="00542BEE"/>
    <w:rsid w:val="00547E7C"/>
    <w:rsid w:val="00566F73"/>
    <w:rsid w:val="00571542"/>
    <w:rsid w:val="00571A9F"/>
    <w:rsid w:val="005929ED"/>
    <w:rsid w:val="005C0C43"/>
    <w:rsid w:val="005D61A5"/>
    <w:rsid w:val="005D790E"/>
    <w:rsid w:val="00604B02"/>
    <w:rsid w:val="006076C7"/>
    <w:rsid w:val="00614259"/>
    <w:rsid w:val="00623F4D"/>
    <w:rsid w:val="006418B7"/>
    <w:rsid w:val="00647F05"/>
    <w:rsid w:val="00656089"/>
    <w:rsid w:val="00656A77"/>
    <w:rsid w:val="006649C1"/>
    <w:rsid w:val="0066556B"/>
    <w:rsid w:val="00671BFC"/>
    <w:rsid w:val="006B73F7"/>
    <w:rsid w:val="006C765D"/>
    <w:rsid w:val="006D046A"/>
    <w:rsid w:val="006D4C1A"/>
    <w:rsid w:val="00716782"/>
    <w:rsid w:val="00721C53"/>
    <w:rsid w:val="00737E0F"/>
    <w:rsid w:val="0074184C"/>
    <w:rsid w:val="00751852"/>
    <w:rsid w:val="007672FF"/>
    <w:rsid w:val="00775318"/>
    <w:rsid w:val="007A2C37"/>
    <w:rsid w:val="007A3617"/>
    <w:rsid w:val="007B6D9C"/>
    <w:rsid w:val="007C1828"/>
    <w:rsid w:val="007C410D"/>
    <w:rsid w:val="007C6823"/>
    <w:rsid w:val="007E0454"/>
    <w:rsid w:val="007E286B"/>
    <w:rsid w:val="007E65EA"/>
    <w:rsid w:val="008079C8"/>
    <w:rsid w:val="00820394"/>
    <w:rsid w:val="008238E1"/>
    <w:rsid w:val="00824823"/>
    <w:rsid w:val="00831A64"/>
    <w:rsid w:val="00836ABF"/>
    <w:rsid w:val="00843F21"/>
    <w:rsid w:val="00860559"/>
    <w:rsid w:val="00866FD9"/>
    <w:rsid w:val="008671BE"/>
    <w:rsid w:val="00874B22"/>
    <w:rsid w:val="00883FB1"/>
    <w:rsid w:val="008A56CD"/>
    <w:rsid w:val="008B3900"/>
    <w:rsid w:val="008E19B7"/>
    <w:rsid w:val="008E47E5"/>
    <w:rsid w:val="008F3A99"/>
    <w:rsid w:val="008F73B8"/>
    <w:rsid w:val="00905E16"/>
    <w:rsid w:val="00910608"/>
    <w:rsid w:val="00915568"/>
    <w:rsid w:val="0094052F"/>
    <w:rsid w:val="00952580"/>
    <w:rsid w:val="0096041F"/>
    <w:rsid w:val="00961413"/>
    <w:rsid w:val="0097139D"/>
    <w:rsid w:val="009865AC"/>
    <w:rsid w:val="00987D09"/>
    <w:rsid w:val="00987EF9"/>
    <w:rsid w:val="00994B6D"/>
    <w:rsid w:val="009A6223"/>
    <w:rsid w:val="009A6C9D"/>
    <w:rsid w:val="009C0865"/>
    <w:rsid w:val="009C5CC9"/>
    <w:rsid w:val="009C7740"/>
    <w:rsid w:val="009D7416"/>
    <w:rsid w:val="009D7B41"/>
    <w:rsid w:val="009E0D41"/>
    <w:rsid w:val="00A219BE"/>
    <w:rsid w:val="00A335CB"/>
    <w:rsid w:val="00A46272"/>
    <w:rsid w:val="00A62CA2"/>
    <w:rsid w:val="00A66CD8"/>
    <w:rsid w:val="00A76379"/>
    <w:rsid w:val="00A85981"/>
    <w:rsid w:val="00AB1573"/>
    <w:rsid w:val="00AE35BE"/>
    <w:rsid w:val="00B000AC"/>
    <w:rsid w:val="00B10F4B"/>
    <w:rsid w:val="00B11241"/>
    <w:rsid w:val="00B27880"/>
    <w:rsid w:val="00B45A3A"/>
    <w:rsid w:val="00B467A1"/>
    <w:rsid w:val="00B468AB"/>
    <w:rsid w:val="00B60799"/>
    <w:rsid w:val="00B65F19"/>
    <w:rsid w:val="00B66BA7"/>
    <w:rsid w:val="00B74AE4"/>
    <w:rsid w:val="00BA01D5"/>
    <w:rsid w:val="00BB4F46"/>
    <w:rsid w:val="00BB695E"/>
    <w:rsid w:val="00BD34D1"/>
    <w:rsid w:val="00BE0718"/>
    <w:rsid w:val="00BE592C"/>
    <w:rsid w:val="00BE71D7"/>
    <w:rsid w:val="00BF0AAA"/>
    <w:rsid w:val="00C10600"/>
    <w:rsid w:val="00C26E79"/>
    <w:rsid w:val="00C326E1"/>
    <w:rsid w:val="00C52B1D"/>
    <w:rsid w:val="00C62181"/>
    <w:rsid w:val="00C645F6"/>
    <w:rsid w:val="00C7129A"/>
    <w:rsid w:val="00C92A02"/>
    <w:rsid w:val="00CC12A2"/>
    <w:rsid w:val="00CC2DC0"/>
    <w:rsid w:val="00CD0700"/>
    <w:rsid w:val="00CD3938"/>
    <w:rsid w:val="00CD6FCB"/>
    <w:rsid w:val="00CE1CBF"/>
    <w:rsid w:val="00CE26FF"/>
    <w:rsid w:val="00CF49AC"/>
    <w:rsid w:val="00D04C10"/>
    <w:rsid w:val="00D274AA"/>
    <w:rsid w:val="00D2771E"/>
    <w:rsid w:val="00D37A50"/>
    <w:rsid w:val="00D502E2"/>
    <w:rsid w:val="00D51844"/>
    <w:rsid w:val="00D817F9"/>
    <w:rsid w:val="00D826D5"/>
    <w:rsid w:val="00D97B0F"/>
    <w:rsid w:val="00D97BEF"/>
    <w:rsid w:val="00DA4211"/>
    <w:rsid w:val="00DB288D"/>
    <w:rsid w:val="00DD2883"/>
    <w:rsid w:val="00DD33CB"/>
    <w:rsid w:val="00DD3552"/>
    <w:rsid w:val="00DD6807"/>
    <w:rsid w:val="00E0587D"/>
    <w:rsid w:val="00E12667"/>
    <w:rsid w:val="00E26800"/>
    <w:rsid w:val="00E35A3F"/>
    <w:rsid w:val="00E45EDF"/>
    <w:rsid w:val="00E57F24"/>
    <w:rsid w:val="00E628AB"/>
    <w:rsid w:val="00E73859"/>
    <w:rsid w:val="00E9316D"/>
    <w:rsid w:val="00E9775B"/>
    <w:rsid w:val="00EA3B15"/>
    <w:rsid w:val="00EA51B4"/>
    <w:rsid w:val="00EA587A"/>
    <w:rsid w:val="00EB2C74"/>
    <w:rsid w:val="00EC15B2"/>
    <w:rsid w:val="00EC17F4"/>
    <w:rsid w:val="00EC7637"/>
    <w:rsid w:val="00EE6A69"/>
    <w:rsid w:val="00EF5AA6"/>
    <w:rsid w:val="00F05DEE"/>
    <w:rsid w:val="00F1363F"/>
    <w:rsid w:val="00F15A39"/>
    <w:rsid w:val="00F1638A"/>
    <w:rsid w:val="00F30D4D"/>
    <w:rsid w:val="00F3107A"/>
    <w:rsid w:val="00F3207D"/>
    <w:rsid w:val="00F44553"/>
    <w:rsid w:val="00F47523"/>
    <w:rsid w:val="00F4775A"/>
    <w:rsid w:val="00F5414B"/>
    <w:rsid w:val="00F6377A"/>
    <w:rsid w:val="00F716A1"/>
    <w:rsid w:val="00F72E4C"/>
    <w:rsid w:val="00F76685"/>
    <w:rsid w:val="00FB1E5C"/>
    <w:rsid w:val="00FC1D90"/>
    <w:rsid w:val="00FC5213"/>
    <w:rsid w:val="00FD7D81"/>
    <w:rsid w:val="00FE464F"/>
    <w:rsid w:val="00FE6A27"/>
    <w:rsid w:val="00FF6D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AF2A96"/>
  <w15:chartTrackingRefBased/>
  <w15:docId w15:val="{11A8D6A9-EF2C-40AE-AE31-F3976ACB2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454"/>
  </w:style>
  <w:style w:type="paragraph" w:styleId="Antrat1">
    <w:name w:val="heading 1"/>
    <w:basedOn w:val="prastasis"/>
    <w:next w:val="prastasis"/>
    <w:link w:val="Antrat1Diagrama"/>
    <w:qFormat/>
    <w:rsid w:val="00127375"/>
    <w:pPr>
      <w:keepNext/>
      <w:numPr>
        <w:numId w:val="5"/>
      </w:numPr>
      <w:spacing w:before="120" w:after="120" w:line="240" w:lineRule="auto"/>
      <w:ind w:left="431" w:hanging="431"/>
      <w:jc w:val="center"/>
      <w:outlineLvl w:val="0"/>
    </w:pPr>
    <w:rPr>
      <w:rFonts w:ascii="Times New Roman" w:eastAsia="Times New Roman" w:hAnsi="Times New Roman" w:cs="Times New Roman"/>
      <w:b/>
      <w:bCs/>
      <w:caps/>
      <w:kern w:val="32"/>
      <w:sz w:val="28"/>
      <w:szCs w:val="32"/>
    </w:rPr>
  </w:style>
  <w:style w:type="paragraph" w:styleId="Antrat2">
    <w:name w:val="heading 2"/>
    <w:basedOn w:val="prastasis"/>
    <w:next w:val="prastasis"/>
    <w:link w:val="Antrat2Diagrama"/>
    <w:qFormat/>
    <w:rsid w:val="00127375"/>
    <w:pPr>
      <w:keepNext/>
      <w:numPr>
        <w:ilvl w:val="1"/>
        <w:numId w:val="4"/>
      </w:numPr>
      <w:tabs>
        <w:tab w:val="left" w:pos="180"/>
        <w:tab w:val="left" w:pos="1843"/>
      </w:tabs>
      <w:spacing w:before="120" w:after="120" w:line="240" w:lineRule="auto"/>
      <w:ind w:left="1418"/>
      <w:outlineLvl w:val="1"/>
    </w:pPr>
    <w:rPr>
      <w:rFonts w:ascii="Times New Roman" w:eastAsia="Times New Roman" w:hAnsi="Times New Roman" w:cs="Times New Roman"/>
      <w:b/>
      <w:i/>
      <w:smallCaps/>
      <w:color w:val="000000"/>
    </w:rPr>
  </w:style>
  <w:style w:type="paragraph" w:styleId="Antrat3">
    <w:name w:val="heading 3"/>
    <w:basedOn w:val="prastasis"/>
    <w:next w:val="prastasis"/>
    <w:link w:val="Antrat3Diagrama"/>
    <w:semiHidden/>
    <w:unhideWhenUsed/>
    <w:qFormat/>
    <w:rsid w:val="00127375"/>
    <w:pPr>
      <w:keepNext/>
      <w:numPr>
        <w:ilvl w:val="2"/>
        <w:numId w:val="5"/>
      </w:numPr>
      <w:spacing w:before="240" w:after="60" w:line="240" w:lineRule="auto"/>
      <w:outlineLvl w:val="2"/>
    </w:pPr>
    <w:rPr>
      <w:rFonts w:ascii="Cambria" w:eastAsia="Times New Roman" w:hAnsi="Cambria" w:cs="Times New Roman"/>
      <w:b/>
      <w:bCs/>
      <w:sz w:val="26"/>
      <w:szCs w:val="26"/>
    </w:rPr>
  </w:style>
  <w:style w:type="paragraph" w:styleId="Antrat4">
    <w:name w:val="heading 4"/>
    <w:basedOn w:val="prastasis"/>
    <w:next w:val="prastasis"/>
    <w:link w:val="Antrat4Diagrama"/>
    <w:semiHidden/>
    <w:unhideWhenUsed/>
    <w:qFormat/>
    <w:rsid w:val="00127375"/>
    <w:pPr>
      <w:keepNext/>
      <w:numPr>
        <w:ilvl w:val="3"/>
        <w:numId w:val="5"/>
      </w:numPr>
      <w:spacing w:before="240" w:after="60" w:line="240" w:lineRule="auto"/>
      <w:outlineLvl w:val="3"/>
    </w:pPr>
    <w:rPr>
      <w:rFonts w:ascii="Calibri" w:eastAsia="Times New Roman" w:hAnsi="Calibri" w:cs="Times New Roman"/>
      <w:b/>
      <w:bCs/>
      <w:sz w:val="28"/>
      <w:szCs w:val="28"/>
    </w:rPr>
  </w:style>
  <w:style w:type="paragraph" w:styleId="Antrat5">
    <w:name w:val="heading 5"/>
    <w:basedOn w:val="prastasis"/>
    <w:next w:val="prastasis"/>
    <w:link w:val="Antrat5Diagrama"/>
    <w:semiHidden/>
    <w:unhideWhenUsed/>
    <w:qFormat/>
    <w:rsid w:val="00127375"/>
    <w:pPr>
      <w:numPr>
        <w:ilvl w:val="4"/>
        <w:numId w:val="5"/>
      </w:numPr>
      <w:spacing w:before="240" w:after="60" w:line="240" w:lineRule="auto"/>
      <w:outlineLvl w:val="4"/>
    </w:pPr>
    <w:rPr>
      <w:rFonts w:ascii="Calibri" w:eastAsia="Times New Roman" w:hAnsi="Calibri" w:cs="Times New Roman"/>
      <w:b/>
      <w:bCs/>
      <w:i/>
      <w:iCs/>
      <w:sz w:val="26"/>
      <w:szCs w:val="26"/>
    </w:rPr>
  </w:style>
  <w:style w:type="paragraph" w:styleId="Antrat6">
    <w:name w:val="heading 6"/>
    <w:basedOn w:val="prastasis"/>
    <w:next w:val="prastasis"/>
    <w:link w:val="Antrat6Diagrama"/>
    <w:semiHidden/>
    <w:unhideWhenUsed/>
    <w:qFormat/>
    <w:rsid w:val="00127375"/>
    <w:pPr>
      <w:numPr>
        <w:ilvl w:val="5"/>
        <w:numId w:val="5"/>
      </w:numPr>
      <w:spacing w:before="240" w:after="60" w:line="240" w:lineRule="auto"/>
      <w:outlineLvl w:val="5"/>
    </w:pPr>
    <w:rPr>
      <w:rFonts w:ascii="Calibri" w:eastAsia="Times New Roman" w:hAnsi="Calibri" w:cs="Times New Roman"/>
      <w:b/>
      <w:bCs/>
    </w:rPr>
  </w:style>
  <w:style w:type="paragraph" w:styleId="Antrat7">
    <w:name w:val="heading 7"/>
    <w:basedOn w:val="prastasis"/>
    <w:next w:val="prastasis"/>
    <w:link w:val="Antrat7Diagrama"/>
    <w:semiHidden/>
    <w:unhideWhenUsed/>
    <w:qFormat/>
    <w:rsid w:val="00127375"/>
    <w:pPr>
      <w:numPr>
        <w:ilvl w:val="6"/>
        <w:numId w:val="5"/>
      </w:numPr>
      <w:spacing w:before="240" w:after="60" w:line="240" w:lineRule="auto"/>
      <w:outlineLvl w:val="6"/>
    </w:pPr>
    <w:rPr>
      <w:rFonts w:ascii="Calibri" w:eastAsia="Times New Roman" w:hAnsi="Calibri" w:cs="Times New Roman"/>
      <w:sz w:val="24"/>
      <w:szCs w:val="24"/>
    </w:rPr>
  </w:style>
  <w:style w:type="paragraph" w:styleId="Antrat8">
    <w:name w:val="heading 8"/>
    <w:basedOn w:val="prastasis"/>
    <w:next w:val="prastasis"/>
    <w:link w:val="Antrat8Diagrama"/>
    <w:semiHidden/>
    <w:unhideWhenUsed/>
    <w:qFormat/>
    <w:rsid w:val="00127375"/>
    <w:pPr>
      <w:numPr>
        <w:ilvl w:val="7"/>
        <w:numId w:val="5"/>
      </w:numPr>
      <w:spacing w:before="240" w:after="60" w:line="240" w:lineRule="auto"/>
      <w:outlineLvl w:val="7"/>
    </w:pPr>
    <w:rPr>
      <w:rFonts w:ascii="Calibri" w:eastAsia="Times New Roman" w:hAnsi="Calibri" w:cs="Times New Roman"/>
      <w:i/>
      <w:iCs/>
      <w:sz w:val="24"/>
      <w:szCs w:val="24"/>
    </w:rPr>
  </w:style>
  <w:style w:type="paragraph" w:styleId="Antrat9">
    <w:name w:val="heading 9"/>
    <w:basedOn w:val="prastasis"/>
    <w:next w:val="prastasis"/>
    <w:link w:val="Antrat9Diagrama"/>
    <w:semiHidden/>
    <w:unhideWhenUsed/>
    <w:qFormat/>
    <w:rsid w:val="00127375"/>
    <w:pPr>
      <w:numPr>
        <w:ilvl w:val="8"/>
        <w:numId w:val="5"/>
      </w:numPr>
      <w:spacing w:before="240" w:after="60" w:line="240" w:lineRule="auto"/>
      <w:outlineLvl w:val="8"/>
    </w:pPr>
    <w:rPr>
      <w:rFonts w:ascii="Cambria" w:eastAsia="Times New Roman" w:hAnsi="Cambria"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27375"/>
    <w:rPr>
      <w:rFonts w:ascii="Times New Roman" w:eastAsia="Times New Roman" w:hAnsi="Times New Roman" w:cs="Times New Roman"/>
      <w:b/>
      <w:bCs/>
      <w:caps/>
      <w:kern w:val="32"/>
      <w:sz w:val="28"/>
      <w:szCs w:val="32"/>
    </w:rPr>
  </w:style>
  <w:style w:type="character" w:customStyle="1" w:styleId="Antrat2Diagrama">
    <w:name w:val="Antraštė 2 Diagrama"/>
    <w:basedOn w:val="Numatytasispastraiposriftas"/>
    <w:link w:val="Antrat2"/>
    <w:rsid w:val="00127375"/>
    <w:rPr>
      <w:rFonts w:ascii="Times New Roman" w:eastAsia="Times New Roman" w:hAnsi="Times New Roman" w:cs="Times New Roman"/>
      <w:b/>
      <w:i/>
      <w:smallCaps/>
      <w:color w:val="000000"/>
    </w:rPr>
  </w:style>
  <w:style w:type="character" w:customStyle="1" w:styleId="Antrat3Diagrama">
    <w:name w:val="Antraštė 3 Diagrama"/>
    <w:basedOn w:val="Numatytasispastraiposriftas"/>
    <w:link w:val="Antrat3"/>
    <w:semiHidden/>
    <w:rsid w:val="00127375"/>
    <w:rPr>
      <w:rFonts w:ascii="Cambria" w:eastAsia="Times New Roman" w:hAnsi="Cambria" w:cs="Times New Roman"/>
      <w:b/>
      <w:bCs/>
      <w:sz w:val="26"/>
      <w:szCs w:val="26"/>
    </w:rPr>
  </w:style>
  <w:style w:type="character" w:customStyle="1" w:styleId="Antrat4Diagrama">
    <w:name w:val="Antraštė 4 Diagrama"/>
    <w:basedOn w:val="Numatytasispastraiposriftas"/>
    <w:link w:val="Antrat4"/>
    <w:semiHidden/>
    <w:rsid w:val="00127375"/>
    <w:rPr>
      <w:rFonts w:ascii="Calibri" w:eastAsia="Times New Roman" w:hAnsi="Calibri" w:cs="Times New Roman"/>
      <w:b/>
      <w:bCs/>
      <w:sz w:val="28"/>
      <w:szCs w:val="28"/>
    </w:rPr>
  </w:style>
  <w:style w:type="character" w:customStyle="1" w:styleId="Antrat5Diagrama">
    <w:name w:val="Antraštė 5 Diagrama"/>
    <w:basedOn w:val="Numatytasispastraiposriftas"/>
    <w:link w:val="Antrat5"/>
    <w:semiHidden/>
    <w:rsid w:val="00127375"/>
    <w:rPr>
      <w:rFonts w:ascii="Calibri" w:eastAsia="Times New Roman" w:hAnsi="Calibri" w:cs="Times New Roman"/>
      <w:b/>
      <w:bCs/>
      <w:i/>
      <w:iCs/>
      <w:sz w:val="26"/>
      <w:szCs w:val="26"/>
    </w:rPr>
  </w:style>
  <w:style w:type="character" w:customStyle="1" w:styleId="Antrat6Diagrama">
    <w:name w:val="Antraštė 6 Diagrama"/>
    <w:basedOn w:val="Numatytasispastraiposriftas"/>
    <w:link w:val="Antrat6"/>
    <w:semiHidden/>
    <w:rsid w:val="00127375"/>
    <w:rPr>
      <w:rFonts w:ascii="Calibri" w:eastAsia="Times New Roman" w:hAnsi="Calibri" w:cs="Times New Roman"/>
      <w:b/>
      <w:bCs/>
    </w:rPr>
  </w:style>
  <w:style w:type="character" w:customStyle="1" w:styleId="Antrat7Diagrama">
    <w:name w:val="Antraštė 7 Diagrama"/>
    <w:basedOn w:val="Numatytasispastraiposriftas"/>
    <w:link w:val="Antrat7"/>
    <w:semiHidden/>
    <w:rsid w:val="00127375"/>
    <w:rPr>
      <w:rFonts w:ascii="Calibri" w:eastAsia="Times New Roman" w:hAnsi="Calibri" w:cs="Times New Roman"/>
      <w:sz w:val="24"/>
      <w:szCs w:val="24"/>
    </w:rPr>
  </w:style>
  <w:style w:type="character" w:customStyle="1" w:styleId="Antrat8Diagrama">
    <w:name w:val="Antraštė 8 Diagrama"/>
    <w:basedOn w:val="Numatytasispastraiposriftas"/>
    <w:link w:val="Antrat8"/>
    <w:semiHidden/>
    <w:rsid w:val="00127375"/>
    <w:rPr>
      <w:rFonts w:ascii="Calibri" w:eastAsia="Times New Roman" w:hAnsi="Calibri" w:cs="Times New Roman"/>
      <w:i/>
      <w:iCs/>
      <w:sz w:val="24"/>
      <w:szCs w:val="24"/>
    </w:rPr>
  </w:style>
  <w:style w:type="character" w:customStyle="1" w:styleId="Antrat9Diagrama">
    <w:name w:val="Antraštė 9 Diagrama"/>
    <w:basedOn w:val="Numatytasispastraiposriftas"/>
    <w:link w:val="Antrat9"/>
    <w:semiHidden/>
    <w:rsid w:val="00127375"/>
    <w:rPr>
      <w:rFonts w:ascii="Cambria" w:eastAsia="Times New Roman" w:hAnsi="Cambria" w:cs="Times New Roman"/>
    </w:rPr>
  </w:style>
  <w:style w:type="paragraph" w:styleId="Antrats">
    <w:name w:val="header"/>
    <w:basedOn w:val="prastasis"/>
    <w:link w:val="AntratsDiagrama"/>
    <w:rsid w:val="0012737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rsid w:val="00127375"/>
    <w:rPr>
      <w:rFonts w:ascii="Times New Roman" w:eastAsia="Times New Roman" w:hAnsi="Times New Roman" w:cs="Times New Roman"/>
      <w:sz w:val="24"/>
      <w:szCs w:val="24"/>
    </w:rPr>
  </w:style>
  <w:style w:type="paragraph" w:styleId="Porat">
    <w:name w:val="footer"/>
    <w:basedOn w:val="prastasis"/>
    <w:link w:val="PoratDiagrama"/>
    <w:rsid w:val="0012737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rsid w:val="00127375"/>
    <w:rPr>
      <w:rFonts w:ascii="Times New Roman" w:eastAsia="Times New Roman" w:hAnsi="Times New Roman" w:cs="Times New Roman"/>
      <w:sz w:val="24"/>
      <w:szCs w:val="24"/>
    </w:rPr>
  </w:style>
  <w:style w:type="character" w:styleId="Puslapionumeris">
    <w:name w:val="page number"/>
    <w:basedOn w:val="Numatytasispastraiposriftas"/>
    <w:rsid w:val="00127375"/>
  </w:style>
  <w:style w:type="paragraph" w:customStyle="1" w:styleId="DiagramaDiagrama2">
    <w:name w:val="Diagrama Diagrama2"/>
    <w:basedOn w:val="prastasis"/>
    <w:rsid w:val="00127375"/>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12737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prastasis"/>
    <w:rsid w:val="0012737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NoParagraphStyle">
    <w:name w:val="[No Paragraph Style]"/>
    <w:rsid w:val="00127375"/>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character" w:styleId="Hipersaitas">
    <w:name w:val="Hyperlink"/>
    <w:rsid w:val="00127375"/>
    <w:rPr>
      <w:color w:val="0000FF"/>
      <w:u w:val="single"/>
    </w:rPr>
  </w:style>
  <w:style w:type="paragraph" w:styleId="prastasiniatinklio">
    <w:name w:val="Normal (Web)"/>
    <w:basedOn w:val="prastasis"/>
    <w:uiPriority w:val="99"/>
    <w:unhideWhenUsed/>
    <w:rsid w:val="0012737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urinys1">
    <w:name w:val="toc 1"/>
    <w:aliases w:val="1 PAKOPA"/>
    <w:basedOn w:val="prastasis"/>
    <w:next w:val="prastasis"/>
    <w:autoRedefine/>
    <w:uiPriority w:val="39"/>
    <w:rsid w:val="00127375"/>
    <w:pPr>
      <w:tabs>
        <w:tab w:val="right" w:leader="dot" w:pos="9923"/>
      </w:tabs>
      <w:spacing w:after="0" w:line="240" w:lineRule="auto"/>
      <w:ind w:firstLine="567"/>
    </w:pPr>
    <w:rPr>
      <w:rFonts w:ascii="Arial" w:eastAsia="Times New Roman" w:hAnsi="Arial" w:cs="Times New Roman"/>
      <w:smallCaps/>
      <w:noProof/>
      <w:szCs w:val="24"/>
    </w:rPr>
  </w:style>
  <w:style w:type="paragraph" w:styleId="Turinys2">
    <w:name w:val="toc 2"/>
    <w:aliases w:val="2 PAKOPA"/>
    <w:basedOn w:val="prastasis"/>
    <w:next w:val="prastasis"/>
    <w:autoRedefine/>
    <w:uiPriority w:val="39"/>
    <w:rsid w:val="00127375"/>
    <w:pPr>
      <w:tabs>
        <w:tab w:val="right" w:leader="dot" w:pos="9923"/>
      </w:tabs>
      <w:spacing w:after="0" w:line="240" w:lineRule="auto"/>
      <w:ind w:left="1135" w:hanging="284"/>
    </w:pPr>
    <w:rPr>
      <w:rFonts w:ascii="Arial" w:eastAsia="Times New Roman" w:hAnsi="Arial" w:cs="Arial"/>
      <w:smallCaps/>
      <w:noProof/>
    </w:rPr>
  </w:style>
  <w:style w:type="paragraph" w:customStyle="1" w:styleId="3PAKOPA">
    <w:name w:val="3 PAKOPA"/>
    <w:basedOn w:val="Turinys2"/>
    <w:qFormat/>
    <w:rsid w:val="00127375"/>
    <w:pPr>
      <w:ind w:left="1418"/>
    </w:pPr>
  </w:style>
  <w:style w:type="paragraph" w:customStyle="1" w:styleId="4pakopa">
    <w:name w:val="4 pakopa"/>
    <w:basedOn w:val="3PAKOPA"/>
    <w:qFormat/>
    <w:rsid w:val="00127375"/>
    <w:pPr>
      <w:ind w:left="1702"/>
    </w:pPr>
  </w:style>
  <w:style w:type="paragraph" w:styleId="Debesliotekstas">
    <w:name w:val="Balloon Text"/>
    <w:basedOn w:val="prastasis"/>
    <w:link w:val="DebesliotekstasDiagrama"/>
    <w:uiPriority w:val="99"/>
    <w:rsid w:val="00127375"/>
    <w:pPr>
      <w:spacing w:after="0" w:line="240" w:lineRule="auto"/>
    </w:pPr>
    <w:rPr>
      <w:rFonts w:ascii="Segoe UI" w:eastAsia="Times New Roman" w:hAnsi="Segoe UI" w:cs="Times New Roman"/>
      <w:sz w:val="18"/>
      <w:szCs w:val="18"/>
    </w:rPr>
  </w:style>
  <w:style w:type="character" w:customStyle="1" w:styleId="DebesliotekstasDiagrama">
    <w:name w:val="Debesėlio tekstas Diagrama"/>
    <w:basedOn w:val="Numatytasispastraiposriftas"/>
    <w:link w:val="Debesliotekstas"/>
    <w:uiPriority w:val="99"/>
    <w:rsid w:val="00127375"/>
    <w:rPr>
      <w:rFonts w:ascii="Segoe UI" w:eastAsia="Times New Roman" w:hAnsi="Segoe UI" w:cs="Times New Roman"/>
      <w:sz w:val="18"/>
      <w:szCs w:val="18"/>
    </w:rPr>
  </w:style>
  <w:style w:type="paragraph" w:customStyle="1" w:styleId="Lentele8">
    <w:name w:val="Lentele 8"/>
    <w:basedOn w:val="prastasis"/>
    <w:link w:val="Lentele8Char"/>
    <w:qFormat/>
    <w:rsid w:val="00127375"/>
    <w:pPr>
      <w:overflowPunct w:val="0"/>
      <w:autoSpaceDE w:val="0"/>
      <w:autoSpaceDN w:val="0"/>
      <w:adjustRightInd w:val="0"/>
      <w:spacing w:before="20" w:after="20" w:line="240" w:lineRule="auto"/>
      <w:jc w:val="both"/>
      <w:textAlignment w:val="baseline"/>
    </w:pPr>
    <w:rPr>
      <w:rFonts w:ascii="Times New Roman" w:eastAsia="Times New Roman" w:hAnsi="Times New Roman" w:cs="Times New Roman"/>
      <w:sz w:val="16"/>
      <w:szCs w:val="16"/>
    </w:rPr>
  </w:style>
  <w:style w:type="paragraph" w:customStyle="1" w:styleId="Lentele8c">
    <w:name w:val="Lentele 8 c"/>
    <w:basedOn w:val="prastasis"/>
    <w:link w:val="Lentele8cChar"/>
    <w:qFormat/>
    <w:rsid w:val="00127375"/>
    <w:pPr>
      <w:overflowPunct w:val="0"/>
      <w:autoSpaceDE w:val="0"/>
      <w:autoSpaceDN w:val="0"/>
      <w:adjustRightInd w:val="0"/>
      <w:spacing w:before="20" w:after="20" w:line="240" w:lineRule="auto"/>
      <w:jc w:val="center"/>
      <w:textAlignment w:val="baseline"/>
    </w:pPr>
    <w:rPr>
      <w:rFonts w:ascii="Times New Roman" w:eastAsia="Times New Roman" w:hAnsi="Times New Roman" w:cs="Times New Roman"/>
      <w:sz w:val="16"/>
      <w:szCs w:val="16"/>
    </w:rPr>
  </w:style>
  <w:style w:type="character" w:customStyle="1" w:styleId="Lentele8Char">
    <w:name w:val="Lentele 8 Char"/>
    <w:link w:val="Lentele8"/>
    <w:rsid w:val="00127375"/>
    <w:rPr>
      <w:rFonts w:ascii="Times New Roman" w:eastAsia="Times New Roman" w:hAnsi="Times New Roman" w:cs="Times New Roman"/>
      <w:sz w:val="16"/>
      <w:szCs w:val="16"/>
    </w:rPr>
  </w:style>
  <w:style w:type="character" w:customStyle="1" w:styleId="Lentele8cChar">
    <w:name w:val="Lentele 8 c Char"/>
    <w:link w:val="Lentele8c"/>
    <w:rsid w:val="00127375"/>
    <w:rPr>
      <w:rFonts w:ascii="Times New Roman" w:eastAsia="Times New Roman" w:hAnsi="Times New Roman" w:cs="Times New Roman"/>
      <w:sz w:val="16"/>
      <w:szCs w:val="16"/>
    </w:rPr>
  </w:style>
  <w:style w:type="paragraph" w:customStyle="1" w:styleId="Lentele10">
    <w:name w:val="Lentele 10"/>
    <w:basedOn w:val="prastasis"/>
    <w:link w:val="Lentele10Char"/>
    <w:qFormat/>
    <w:rsid w:val="0012737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Lentele10Char">
    <w:name w:val="Lentele 10 Char"/>
    <w:link w:val="Lentele10"/>
    <w:rsid w:val="00127375"/>
    <w:rPr>
      <w:rFonts w:ascii="Times New Roman" w:eastAsia="Times New Roman" w:hAnsi="Times New Roman" w:cs="Times New Roman"/>
      <w:sz w:val="20"/>
      <w:szCs w:val="20"/>
    </w:rPr>
  </w:style>
  <w:style w:type="paragraph" w:customStyle="1" w:styleId="Lentele10c">
    <w:name w:val="Lentele 10 c"/>
    <w:basedOn w:val="Lentele10"/>
    <w:link w:val="Lentele10cChar"/>
    <w:qFormat/>
    <w:rsid w:val="00127375"/>
    <w:pPr>
      <w:jc w:val="center"/>
    </w:pPr>
  </w:style>
  <w:style w:type="character" w:customStyle="1" w:styleId="Lentele10cChar">
    <w:name w:val="Lentele 10 c Char"/>
    <w:link w:val="Lentele10c"/>
    <w:rsid w:val="00127375"/>
    <w:rPr>
      <w:rFonts w:ascii="Times New Roman" w:eastAsia="Times New Roman" w:hAnsi="Times New Roman" w:cs="Times New Roman"/>
      <w:sz w:val="20"/>
      <w:szCs w:val="20"/>
    </w:rPr>
  </w:style>
  <w:style w:type="paragraph" w:customStyle="1" w:styleId="Default">
    <w:name w:val="Default"/>
    <w:rsid w:val="00127375"/>
    <w:pPr>
      <w:autoSpaceDE w:val="0"/>
      <w:autoSpaceDN w:val="0"/>
      <w:adjustRightInd w:val="0"/>
      <w:spacing w:after="0" w:line="240" w:lineRule="auto"/>
    </w:pPr>
    <w:rPr>
      <w:rFonts w:ascii="Times-New-Roman" w:eastAsia="Times New Roman" w:hAnsi="Times-New-Roman" w:cs="Times-New-Roman"/>
      <w:color w:val="000000"/>
      <w:sz w:val="24"/>
      <w:szCs w:val="24"/>
      <w:lang w:val="en-US"/>
    </w:rPr>
  </w:style>
  <w:style w:type="character" w:styleId="Grietas">
    <w:name w:val="Strong"/>
    <w:basedOn w:val="Numatytasispastraiposriftas"/>
    <w:qFormat/>
    <w:rsid w:val="00127375"/>
    <w:rPr>
      <w:b/>
      <w:bC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qFormat/>
    <w:rsid w:val="00127375"/>
    <w:rPr>
      <w:sz w:val="24"/>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127375"/>
    <w:pPr>
      <w:spacing w:after="0" w:line="240" w:lineRule="auto"/>
      <w:ind w:left="720"/>
      <w:contextualSpacing/>
      <w:jc w:val="both"/>
    </w:pPr>
    <w:rPr>
      <w:sz w:val="24"/>
    </w:rPr>
  </w:style>
  <w:style w:type="paragraph" w:styleId="Betarp">
    <w:name w:val="No Spacing"/>
    <w:link w:val="BetarpDiagrama"/>
    <w:uiPriority w:val="1"/>
    <w:qFormat/>
    <w:rsid w:val="00127375"/>
    <w:pPr>
      <w:spacing w:after="0" w:line="240" w:lineRule="auto"/>
    </w:pPr>
    <w:rPr>
      <w:rFonts w:ascii="Calibri" w:hAnsi="Calibri"/>
      <w:color w:val="00000A"/>
    </w:rPr>
  </w:style>
  <w:style w:type="character" w:customStyle="1" w:styleId="BetarpDiagrama">
    <w:name w:val="Be tarpų Diagrama"/>
    <w:link w:val="Betarp"/>
    <w:uiPriority w:val="1"/>
    <w:qFormat/>
    <w:locked/>
    <w:rsid w:val="00127375"/>
    <w:rPr>
      <w:rFonts w:ascii="Calibri" w:hAnsi="Calibri"/>
      <w:color w:val="00000A"/>
    </w:rPr>
  </w:style>
  <w:style w:type="paragraph" w:customStyle="1" w:styleId="PreformattedText">
    <w:name w:val="Preformatted Text"/>
    <w:basedOn w:val="prastasis"/>
    <w:qFormat/>
    <w:rsid w:val="00127375"/>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numbering" w:customStyle="1" w:styleId="Sraonra1">
    <w:name w:val="Sąrašo nėra1"/>
    <w:next w:val="Sraonra"/>
    <w:uiPriority w:val="99"/>
    <w:semiHidden/>
    <w:unhideWhenUsed/>
    <w:rsid w:val="00127375"/>
  </w:style>
  <w:style w:type="numbering" w:customStyle="1" w:styleId="Sraonra11">
    <w:name w:val="Sąrašo nėra11"/>
    <w:next w:val="Sraonra"/>
    <w:uiPriority w:val="99"/>
    <w:semiHidden/>
    <w:unhideWhenUsed/>
    <w:rsid w:val="00127375"/>
  </w:style>
  <w:style w:type="character" w:styleId="Komentaronuoroda">
    <w:name w:val="annotation reference"/>
    <w:semiHidden/>
    <w:unhideWhenUsed/>
    <w:rsid w:val="00127375"/>
    <w:rPr>
      <w:sz w:val="16"/>
      <w:szCs w:val="16"/>
    </w:rPr>
  </w:style>
  <w:style w:type="paragraph" w:styleId="Komentarotekstas">
    <w:name w:val="annotation text"/>
    <w:basedOn w:val="prastasis"/>
    <w:link w:val="KomentarotekstasDiagrama1"/>
    <w:unhideWhenUsed/>
    <w:rsid w:val="00127375"/>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
    <w:name w:val="Komentaro tekstas Diagrama"/>
    <w:basedOn w:val="Numatytasispastraiposriftas"/>
    <w:semiHidden/>
    <w:rsid w:val="00127375"/>
    <w:rPr>
      <w:sz w:val="20"/>
      <w:szCs w:val="20"/>
    </w:rPr>
  </w:style>
  <w:style w:type="character" w:customStyle="1" w:styleId="KomentarotekstasDiagrama1">
    <w:name w:val="Komentaro tekstas Diagrama1"/>
    <w:link w:val="Komentarotekstas"/>
    <w:rsid w:val="00127375"/>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127375"/>
    <w:rPr>
      <w:b/>
      <w:bCs/>
    </w:rPr>
  </w:style>
  <w:style w:type="character" w:customStyle="1" w:styleId="KomentarotemaDiagrama">
    <w:name w:val="Komentaro tema Diagrama"/>
    <w:basedOn w:val="KomentarotekstasDiagrama"/>
    <w:link w:val="Komentarotema"/>
    <w:uiPriority w:val="99"/>
    <w:semiHidden/>
    <w:rsid w:val="00127375"/>
    <w:rPr>
      <w:rFonts w:ascii="Times New Roman" w:eastAsia="Times New Roman" w:hAnsi="Times New Roman" w:cs="Times New Roman"/>
      <w:b/>
      <w:bCs/>
      <w:sz w:val="20"/>
      <w:szCs w:val="20"/>
      <w:lang w:eastAsia="zh-CN"/>
    </w:rPr>
  </w:style>
  <w:style w:type="character" w:styleId="Emfaz">
    <w:name w:val="Emphasis"/>
    <w:basedOn w:val="Numatytasispastraiposriftas"/>
    <w:uiPriority w:val="20"/>
    <w:qFormat/>
    <w:rsid w:val="00127375"/>
    <w:rPr>
      <w:i/>
      <w:iCs/>
    </w:rPr>
  </w:style>
  <w:style w:type="paragraph" w:styleId="Pataisymai">
    <w:name w:val="Revision"/>
    <w:hidden/>
    <w:uiPriority w:val="99"/>
    <w:semiHidden/>
    <w:rsid w:val="00127375"/>
    <w:pPr>
      <w:spacing w:after="0" w:line="240" w:lineRule="auto"/>
    </w:pPr>
  </w:style>
  <w:style w:type="character" w:customStyle="1" w:styleId="UnresolvedMention1">
    <w:name w:val="Unresolved Mention1"/>
    <w:basedOn w:val="Numatytasispastraiposriftas"/>
    <w:uiPriority w:val="99"/>
    <w:semiHidden/>
    <w:unhideWhenUsed/>
    <w:rsid w:val="00127375"/>
    <w:rPr>
      <w:color w:val="605E5C"/>
      <w:shd w:val="clear" w:color="auto" w:fill="E1DFDD"/>
    </w:rPr>
  </w:style>
  <w:style w:type="paragraph" w:customStyle="1" w:styleId="Pa12">
    <w:name w:val="Pa12"/>
    <w:basedOn w:val="Default"/>
    <w:next w:val="Default"/>
    <w:uiPriority w:val="99"/>
    <w:rsid w:val="00C92A02"/>
    <w:pPr>
      <w:spacing w:line="241" w:lineRule="atLeast"/>
    </w:pPr>
    <w:rPr>
      <w:rFonts w:ascii="Berthold Akzidenz Grotesk BE Me" w:eastAsiaTheme="minorHAnsi" w:hAnsi="Berthold Akzidenz Grotesk BE Me" w:cstheme="minorBidi"/>
      <w:color w:val="auto"/>
      <w:lang w:val="lt-LT"/>
    </w:rPr>
  </w:style>
  <w:style w:type="character" w:customStyle="1" w:styleId="A5">
    <w:name w:val="A5"/>
    <w:uiPriority w:val="99"/>
    <w:rsid w:val="00C92A02"/>
    <w:rPr>
      <w:rFonts w:cs="Berthold Akzidenz Grotesk BE Me"/>
      <w:color w:val="000000"/>
      <w:sz w:val="20"/>
      <w:szCs w:val="20"/>
    </w:rPr>
  </w:style>
  <w:style w:type="paragraph" w:customStyle="1" w:styleId="Pa13">
    <w:name w:val="Pa13"/>
    <w:basedOn w:val="Default"/>
    <w:next w:val="Default"/>
    <w:uiPriority w:val="99"/>
    <w:rsid w:val="00BF0AAA"/>
    <w:pPr>
      <w:spacing w:line="241" w:lineRule="atLeast"/>
    </w:pPr>
    <w:rPr>
      <w:rFonts w:ascii="Berthold Akzidenz Grotesk BE Li" w:eastAsiaTheme="minorHAnsi" w:hAnsi="Berthold Akzidenz Grotesk BE Li" w:cstheme="minorBidi"/>
      <w:color w:val="auto"/>
      <w:lang w:val="lt-LT"/>
    </w:rPr>
  </w:style>
  <w:style w:type="paragraph" w:customStyle="1" w:styleId="Pa8">
    <w:name w:val="Pa8"/>
    <w:basedOn w:val="Default"/>
    <w:next w:val="Default"/>
    <w:uiPriority w:val="99"/>
    <w:rsid w:val="007E65EA"/>
    <w:pPr>
      <w:spacing w:line="241" w:lineRule="atLeast"/>
    </w:pPr>
    <w:rPr>
      <w:rFonts w:ascii="Berthold Akzidenz Grotesk BE Me" w:eastAsiaTheme="minorHAnsi" w:hAnsi="Berthold Akzidenz Grotesk BE Me" w:cstheme="minorBidi"/>
      <w:color w:val="auto"/>
      <w:lang w:val="lt-LT"/>
    </w:rPr>
  </w:style>
  <w:style w:type="paragraph" w:customStyle="1" w:styleId="Pa4">
    <w:name w:val="Pa4"/>
    <w:basedOn w:val="Default"/>
    <w:next w:val="Default"/>
    <w:uiPriority w:val="99"/>
    <w:rsid w:val="00671BFC"/>
    <w:pPr>
      <w:spacing w:line="241" w:lineRule="atLeast"/>
    </w:pPr>
    <w:rPr>
      <w:rFonts w:ascii="Berthold Akzidenz Grotesk BE" w:eastAsiaTheme="minorHAnsi" w:hAnsi="Berthold Akzidenz Grotesk BE" w:cstheme="minorBidi"/>
      <w:color w:val="auto"/>
      <w:lang w:val="lt-LT"/>
    </w:rPr>
  </w:style>
  <w:style w:type="paragraph" w:customStyle="1" w:styleId="Pa11">
    <w:name w:val="Pa11"/>
    <w:basedOn w:val="Default"/>
    <w:next w:val="Default"/>
    <w:uiPriority w:val="99"/>
    <w:rsid w:val="0039788A"/>
    <w:pPr>
      <w:spacing w:line="241" w:lineRule="atLeast"/>
    </w:pPr>
    <w:rPr>
      <w:rFonts w:ascii="Berthold Akzidenz Grotesk BE" w:eastAsiaTheme="minorHAnsi" w:hAnsi="Berthold Akzidenz Grotesk BE" w:cstheme="minorBidi"/>
      <w:color w:val="auto"/>
      <w:lang w:val="lt-LT"/>
    </w:rPr>
  </w:style>
  <w:style w:type="paragraph" w:customStyle="1" w:styleId="Pa1">
    <w:name w:val="Pa1"/>
    <w:basedOn w:val="Default"/>
    <w:next w:val="Default"/>
    <w:uiPriority w:val="99"/>
    <w:rsid w:val="00211742"/>
    <w:pPr>
      <w:spacing w:line="241" w:lineRule="atLeast"/>
    </w:pPr>
    <w:rPr>
      <w:rFonts w:ascii="Berthold Akzidenz Grotesk BE" w:eastAsiaTheme="minorHAnsi" w:hAnsi="Berthold Akzidenz Grotesk BE" w:cstheme="minorBidi"/>
      <w:color w:val="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56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ubenchmark.net/cpu_list.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de8f599c-291f-437b-9470-e16259df61df">VMDQ2XZWED6J-1402742130-123615</_dlc_DocId>
    <_dlc_DocIdUrl xmlns="de8f599c-291f-437b-9470-e16259df61df">
      <Url>https://nsoft166.sharepoint.com/sites/DocumentSite/_layouts/15/DocIdRedir.aspx?ID=VMDQ2XZWED6J-1402742130-123615</Url>
      <Description>VMDQ2XZWED6J-1402742130-123615</Description>
    </_dlc_DocIdUrl>
    <TaxCatchAll xmlns="de8f599c-291f-437b-9470-e16259df61df" xsi:nil="true"/>
    <lcf76f155ced4ddcb4097134ff3c332f xmlns="bcf1d6f9-ce9f-410f-8293-ba05f5c84aa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BF2E5488E576B4486476B92CF42F616" ma:contentTypeVersion="20" ma:contentTypeDescription="Create a new document." ma:contentTypeScope="" ma:versionID="643a5f5ad009266da7fcdedd361336f5">
  <xsd:schema xmlns:xsd="http://www.w3.org/2001/XMLSchema" xmlns:xs="http://www.w3.org/2001/XMLSchema" xmlns:p="http://schemas.microsoft.com/office/2006/metadata/properties" xmlns:ns2="de8f599c-291f-437b-9470-e16259df61df" xmlns:ns3="bcf1d6f9-ce9f-410f-8293-ba05f5c84aa4" targetNamespace="http://schemas.microsoft.com/office/2006/metadata/properties" ma:root="true" ma:fieldsID="0ad62f41589a77391174cf410a7d56cf" ns2:_="" ns3:_="">
    <xsd:import namespace="de8f599c-291f-437b-9470-e16259df61df"/>
    <xsd:import namespace="bcf1d6f9-ce9f-410f-8293-ba05f5c84aa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8f599c-291f-437b-9470-e16259df61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18d9ae5-68fa-446f-a8c0-0d0211c28a35}" ma:internalName="TaxCatchAll" ma:showField="CatchAllData" ma:web="de8f599c-291f-437b-9470-e16259df61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f1d6f9-ce9f-410f-8293-ba05f5c84aa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e71816c-62e8-44c0-838c-89030663dd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FE172B-69EF-463F-94C8-25FC8D920B57}">
  <ds:schemaRefs>
    <ds:schemaRef ds:uri="http://schemas.openxmlformats.org/officeDocument/2006/bibliography"/>
  </ds:schemaRefs>
</ds:datastoreItem>
</file>

<file path=customXml/itemProps2.xml><?xml version="1.0" encoding="utf-8"?>
<ds:datastoreItem xmlns:ds="http://schemas.openxmlformats.org/officeDocument/2006/customXml" ds:itemID="{B2C6A3E6-1319-40BD-8AC4-DFBCFB526CCF}">
  <ds:schemaRefs>
    <ds:schemaRef ds:uri="http://schemas.microsoft.com/office/2006/metadata/properties"/>
    <ds:schemaRef ds:uri="http://schemas.microsoft.com/office/infopath/2007/PartnerControls"/>
    <ds:schemaRef ds:uri="de8f599c-291f-437b-9470-e16259df61df"/>
    <ds:schemaRef ds:uri="bcf1d6f9-ce9f-410f-8293-ba05f5c84aa4"/>
  </ds:schemaRefs>
</ds:datastoreItem>
</file>

<file path=customXml/itemProps3.xml><?xml version="1.0" encoding="utf-8"?>
<ds:datastoreItem xmlns:ds="http://schemas.openxmlformats.org/officeDocument/2006/customXml" ds:itemID="{93549B92-32A8-4CE5-B155-EBAFA2C410CA}">
  <ds:schemaRefs>
    <ds:schemaRef ds:uri="http://schemas.microsoft.com/sharepoint/v3/contenttype/forms"/>
  </ds:schemaRefs>
</ds:datastoreItem>
</file>

<file path=customXml/itemProps4.xml><?xml version="1.0" encoding="utf-8"?>
<ds:datastoreItem xmlns:ds="http://schemas.openxmlformats.org/officeDocument/2006/customXml" ds:itemID="{0CB282E7-CA9C-4AD7-9B0F-03382AFE08B5}">
  <ds:schemaRefs>
    <ds:schemaRef ds:uri="http://schemas.microsoft.com/sharepoint/events"/>
  </ds:schemaRefs>
</ds:datastoreItem>
</file>

<file path=customXml/itemProps5.xml><?xml version="1.0" encoding="utf-8"?>
<ds:datastoreItem xmlns:ds="http://schemas.openxmlformats.org/officeDocument/2006/customXml" ds:itemID="{EE3A06D2-212A-4202-8708-0F2E6DDF6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8f599c-291f-437b-9470-e16259df61df"/>
    <ds:schemaRef ds:uri="bcf1d6f9-ce9f-410f-8293-ba05f5c84a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8907</Words>
  <Characters>5077</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Daina  Pranckevičienė</cp:lastModifiedBy>
  <cp:revision>20</cp:revision>
  <cp:lastPrinted>2024-07-31T08:15:00Z</cp:lastPrinted>
  <dcterms:created xsi:type="dcterms:W3CDTF">2025-03-04T08:29:00Z</dcterms:created>
  <dcterms:modified xsi:type="dcterms:W3CDTF">2025-03-14T08:05:00Z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0x010100EBF2E5488E576B4486476B92CF42F616</vt:lpwstr>
  </property>
  <property fmtid="{D5CDD505-2E9C-101B-9397-08002B2CF9AE}" pid="3" name="_dlc_DocIdItemGuid">
    <vt:lpwstr>6b94a1a6-2917-4a6f-98fa-1f912a6a062b</vt:lpwstr>
  </property>
  <property fmtid="{D5CDD505-2E9C-101B-9397-08002B2CF9AE}" pid="4" name="MediaServiceImageTags">
    <vt:lpwstr/>
  </property>
</Properties>
</file>